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pStyle w:val="Style18"/>
        <w:keepNext w:val="0"/>
        <w:keepLines w:val="0"/>
        <w:widowControl w:val="0"/>
        <w:shd w:val="clear" w:color="auto" w:fill="auto"/>
        <w:tabs>
          <w:tab w:pos="7858" w:val="left"/>
        </w:tabs>
        <w:bidi w:val="0"/>
        <w:spacing w:before="0" w:after="0" w:line="271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УДК 693. 546</w:t>
        <w:tab/>
      </w:r>
      <w:r>
        <w:rPr>
          <w:color w:val="000000"/>
          <w:spacing w:val="0"/>
          <w:w w:val="100"/>
          <w:position w:val="0"/>
        </w:rPr>
        <w:t xml:space="preserve">Осипова </w:t>
      </w:r>
      <w:r>
        <w:rPr>
          <w:color w:val="000000"/>
          <w:spacing w:val="0"/>
          <w:w w:val="100"/>
          <w:position w:val="0"/>
        </w:rPr>
        <w:t>А.О.,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 w:line="271" w:lineRule="auto"/>
        <w:ind w:left="0" w:right="0" w:firstLine="0"/>
        <w:jc w:val="right"/>
      </w:pPr>
      <w:r>
        <w:fldChar w:fldCharType="begin"/>
      </w:r>
      <w:r>
        <w:rPr/>
        <w:instrText> HYPERLINK "mailto:alicavstranekoshmarov@gmail.com" </w:instrText>
      </w:r>
      <w:r>
        <w:fldChar w:fldCharType="separate"/>
      </w:r>
      <w:r>
        <w:rPr>
          <w:color w:val="000000"/>
          <w:spacing w:val="0"/>
          <w:w w:val="100"/>
          <w:position w:val="0"/>
        </w:rPr>
        <w:t>alicavstranekoshmarov@gmail.com</w:t>
      </w:r>
      <w:r>
        <w:fldChar w:fldCharType="end"/>
      </w:r>
      <w:r>
        <w:rPr>
          <w:color w:val="000000"/>
          <w:spacing w:val="0"/>
          <w:w w:val="100"/>
          <w:position w:val="0"/>
        </w:rPr>
        <w:t>, ORCID: 0000-0001-9027-116x,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360" w:line="271" w:lineRule="auto"/>
        <w:ind w:left="0" w:right="0" w:firstLine="0"/>
        <w:jc w:val="right"/>
      </w:pPr>
      <w:r>
        <w:rPr>
          <w:color w:val="000000"/>
          <w:spacing w:val="0"/>
          <w:w w:val="100"/>
          <w:position w:val="0"/>
        </w:rPr>
        <w:t>Київський національний університет будівництва і архітектури</w:t>
      </w:r>
    </w:p>
    <w:p>
      <w:pPr>
        <w:pStyle w:val="Style35"/>
        <w:keepNext/>
        <w:keepLines/>
        <w:widowControl w:val="0"/>
        <w:shd w:val="clear" w:color="auto" w:fill="auto"/>
        <w:bidi w:val="0"/>
        <w:spacing w:before="0" w:after="360"/>
        <w:ind w:left="0" w:right="0" w:firstLine="0"/>
        <w:jc w:val="center"/>
      </w:pPr>
      <w:bookmarkStart w:id="0" w:name="bookmark0"/>
      <w:bookmarkStart w:id="1" w:name="bookmark1"/>
      <w:bookmarkStart w:id="2" w:name="bookmark2"/>
      <w:r>
        <w:rPr>
          <w:color w:val="000000"/>
          <w:spacing w:val="0"/>
          <w:w w:val="100"/>
          <w:position w:val="0"/>
        </w:rPr>
        <w:t>СТРУКТУРНИЙ АНАЛІЗ ЕКОЛОГІЧНО НЕБЕЗПЕЧНИХ ФАКТОРІВ</w:t>
        <w:br/>
        <w:t>БУДІВЕЛЬНОГО ВИРОБНИЦТВА. ДЖЕРЕЛА ЗАБРУДНЕННЯ</w:t>
      </w:r>
      <w:bookmarkEnd w:id="0"/>
      <w:bookmarkEnd w:id="1"/>
      <w:bookmarkEnd w:id="2"/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460"/>
        <w:jc w:val="both"/>
      </w:pPr>
      <w:r>
        <w:rPr>
          <w:i/>
          <w:iCs/>
          <w:color w:val="000000"/>
          <w:spacing w:val="0"/>
          <w:w w:val="100"/>
          <w:position w:val="0"/>
        </w:rPr>
        <w:t>Викладено результати структурного аналізу факторів будівельного вироб</w:t>
        <w:softHyphen/>
        <w:t>ництва, що негативного впливають на навколишнє середовище. Представлення будівельного виробництва як здвоєних процесів перетворення матеріальних елементів і елементів природних або урбанізованих ландшафтів, дозволило структурувати фактори негативного впливу за такими категоріями: природа виникнення, характер, вид і спосіб забруднення або зміни довкілля. Розроблена структура головних джерел забруднення та негативного впливу процесів буді</w:t>
        <w:softHyphen/>
        <w:t>вництва на довкілля.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360"/>
        <w:ind w:left="0" w:right="0" w:firstLine="460"/>
        <w:jc w:val="both"/>
      </w:pPr>
      <w:r>
        <w:rPr>
          <w:i/>
          <w:iCs/>
          <w:color w:val="000000"/>
          <w:spacing w:val="0"/>
          <w:w w:val="100"/>
          <w:position w:val="0"/>
        </w:rPr>
        <w:t>Ключові слова: аналіз, фактори, джерела забруднення, навколишнє середо</w:t>
        <w:softHyphen/>
        <w:t>вище, процеси будівництва.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 w:line="271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>Питання зменшення антропогенного впливу на довкілля в процесі будівни</w:t>
        <w:softHyphen/>
        <w:t xml:space="preserve">цтва виникали у багатьох видатних архітекторів і будівельників. Наприклад, на початку XX сторіччя </w:t>
      </w:r>
      <w:r>
        <w:rPr>
          <w:color w:val="000000"/>
          <w:spacing w:val="0"/>
          <w:w w:val="100"/>
          <w:position w:val="0"/>
        </w:rPr>
        <w:t xml:space="preserve">арх. </w:t>
      </w:r>
      <w:r>
        <w:rPr>
          <w:color w:val="000000"/>
          <w:spacing w:val="0"/>
          <w:w w:val="100"/>
          <w:position w:val="0"/>
        </w:rPr>
        <w:t xml:space="preserve">Фрєнк </w:t>
      </w:r>
      <w:r>
        <w:rPr>
          <w:color w:val="000000"/>
          <w:spacing w:val="0"/>
          <w:w w:val="100"/>
          <w:position w:val="0"/>
        </w:rPr>
        <w:t xml:space="preserve">Ллойд Райт </w:t>
      </w:r>
      <w:r>
        <w:rPr>
          <w:color w:val="000000"/>
          <w:spacing w:val="0"/>
          <w:w w:val="100"/>
          <w:position w:val="0"/>
        </w:rPr>
        <w:t xml:space="preserve">ще в 1936-1939 роках у штаті Пенсільванія побудував за своїм проектом </w:t>
      </w:r>
      <w:r>
        <w:rPr>
          <w:color w:val="000000"/>
          <w:spacing w:val="0"/>
          <w:w w:val="100"/>
          <w:position w:val="0"/>
        </w:rPr>
        <w:t xml:space="preserve">«Дом </w:t>
      </w:r>
      <w:r>
        <w:rPr>
          <w:color w:val="000000"/>
          <w:spacing w:val="0"/>
          <w:w w:val="100"/>
          <w:position w:val="0"/>
        </w:rPr>
        <w:t xml:space="preserve">над </w:t>
      </w:r>
      <w:r>
        <w:rPr>
          <w:color w:val="000000"/>
          <w:spacing w:val="0"/>
          <w:w w:val="100"/>
          <w:position w:val="0"/>
        </w:rPr>
        <w:t xml:space="preserve">водопадом» </w:t>
      </w:r>
      <w:r>
        <w:rPr>
          <w:color w:val="000000"/>
          <w:spacing w:val="0"/>
          <w:w w:val="100"/>
          <w:position w:val="0"/>
        </w:rPr>
        <w:t>[1]. При цьому джерела забруднення і негативного впливу розглядалися як множина, що сфор</w:t>
        <w:softHyphen/>
        <w:t>мована на основі власного досвіду. Таке положення зберігалося до другої поло</w:t>
        <w:softHyphen/>
        <w:t>вини XX сторіччя. Але з прийняттям всесвітніх програм щодо захисту біосфери Землі виникла потреба у науковому обґрунтуванні джерел забруднення і нега</w:t>
        <w:softHyphen/>
        <w:t>тивних впливів як упорядкованої системи [2].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 w:line="271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>Системні узагальнення множини негативних факторів будівельного вироб</w:t>
        <w:softHyphen/>
        <w:t>ництва з її удосконаленням здійснено з урахуванням сучасного стану нормати</w:t>
        <w:softHyphen/>
        <w:t>вно-технічного забезпечення і наукових досліджень в даній галузі на основі ро</w:t>
        <w:softHyphen/>
        <w:t>зробленої методики [3].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360" w:line="271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>Множина негативних факторів будівельного виробництва в процесі систе</w:t>
        <w:softHyphen/>
        <w:t>матизації удосконалена за структурою та складом на основі урахування життє</w:t>
        <w:softHyphen/>
        <w:t xml:space="preserve">вих циклів об’єкту будівництва і елементів ландшафту в їхньому системному взаємозв’язку (рис. 1). Це дозволило врахувати фактори, що виникають під час </w:t>
      </w:r>
      <w:r>
        <w:rPr>
          <w:i/>
          <w:iCs/>
          <w:color w:val="000000"/>
          <w:spacing w:val="0"/>
          <w:w w:val="100"/>
          <w:position w:val="0"/>
        </w:rPr>
        <w:t>нового будівництва (Х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бв</w:t>
      </w:r>
      <w:r>
        <w:rPr>
          <w:i/>
          <w:iCs/>
          <w:color w:val="000000"/>
          <w:spacing w:val="0"/>
          <w:w w:val="100"/>
          <w:position w:val="0"/>
        </w:rPr>
        <w:t xml:space="preserve"> = </w:t>
      </w:r>
      <w:r>
        <w:rPr>
          <w:i/>
          <w:iCs/>
          <w:color w:val="000000"/>
          <w:spacing w:val="0"/>
          <w:w w:val="100"/>
          <w:position w:val="0"/>
        </w:rPr>
        <w:t>{x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1</w:t>
      </w:r>
      <w:r>
        <w:rPr>
          <w:i/>
          <w:iCs/>
          <w:color w:val="000000"/>
          <w:spacing w:val="0"/>
          <w:w w:val="100"/>
          <w:position w:val="0"/>
        </w:rPr>
        <w:t>g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e</w:t>
      </w:r>
      <w:r>
        <w:rPr>
          <w:i/>
          <w:iCs/>
          <w:color w:val="000000"/>
          <w:spacing w:val="0"/>
          <w:w w:val="100"/>
          <w:position w:val="0"/>
        </w:rPr>
        <w:t>,x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>6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e</w:t>
      </w:r>
      <w:r>
        <w:rPr>
          <w:i/>
          <w:iCs/>
          <w:color w:val="000000"/>
          <w:spacing w:val="0"/>
          <w:w w:val="100"/>
          <w:position w:val="0"/>
        </w:rPr>
        <w:t xml:space="preserve">&gt; </w:t>
      </w:r>
      <w:r>
        <w:rPr>
          <w:i/>
          <w:iCs/>
          <w:color w:val="000000"/>
          <w:spacing w:val="0"/>
          <w:w w:val="100"/>
          <w:position w:val="0"/>
        </w:rPr>
        <w:t>—&gt;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х</w:t>
      </w:r>
      <w:r>
        <w:rPr>
          <w:i/>
          <w:iCs/>
          <w:color w:val="000000"/>
          <w:spacing w:val="0"/>
          <w:w w:val="100"/>
          <w:position w:val="0"/>
        </w:rPr>
        <w:t xml:space="preserve">пбв&gt; </w:t>
      </w:r>
      <w:r>
        <w:rPr>
          <w:i/>
          <w:iCs/>
          <w:color w:val="000000"/>
          <w:spacing w:val="0"/>
          <w:w w:val="100"/>
          <w:position w:val="0"/>
        </w:rPr>
        <w:t>— &gt;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x</w:t>
      </w:r>
      <w:r>
        <w:rPr>
          <w:i/>
          <w:iCs/>
          <w:color w:val="000000"/>
          <w:spacing w:val="0"/>
          <w:w w:val="100"/>
          <w:position w:val="0"/>
        </w:rPr>
        <w:t>N6e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}) будівель і споруд, їхньої </w:t>
      </w:r>
      <w:r>
        <w:rPr>
          <w:i/>
          <w:iCs/>
          <w:color w:val="000000"/>
          <w:spacing w:val="0"/>
          <w:w w:val="100"/>
          <w:position w:val="0"/>
        </w:rPr>
        <w:t>реновації або ремонту (Х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рен</w:t>
      </w:r>
      <w:r>
        <w:rPr>
          <w:i/>
          <w:iCs/>
          <w:color w:val="000000"/>
          <w:spacing w:val="0"/>
          <w:w w:val="100"/>
          <w:position w:val="0"/>
        </w:rPr>
        <w:t xml:space="preserve"> = {х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1рен</w:t>
      </w:r>
      <w:r>
        <w:rPr>
          <w:i/>
          <w:iCs/>
          <w:color w:val="000000"/>
          <w:spacing w:val="0"/>
          <w:w w:val="100"/>
          <w:position w:val="0"/>
        </w:rPr>
        <w:t>,Х2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рен</w:t>
      </w:r>
      <w:r>
        <w:rPr>
          <w:i/>
          <w:iCs/>
          <w:color w:val="000000"/>
          <w:spacing w:val="0"/>
          <w:w w:val="100"/>
          <w:position w:val="0"/>
        </w:rPr>
        <w:t>, ■■■&gt; х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прен</w:t>
      </w:r>
      <w:r>
        <w:rPr>
          <w:i/>
          <w:iCs/>
          <w:color w:val="000000"/>
          <w:spacing w:val="0"/>
          <w:w w:val="100"/>
          <w:position w:val="0"/>
        </w:rPr>
        <w:t xml:space="preserve">&gt;..., </w:t>
      </w:r>
      <w:r>
        <w:rPr>
          <w:i/>
          <w:iCs/>
          <w:color w:val="000000"/>
          <w:spacing w:val="0"/>
          <w:w w:val="100"/>
          <w:position w:val="0"/>
        </w:rPr>
        <w:t>x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Npeti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}), </w:t>
      </w:r>
      <w:r>
        <w:rPr>
          <w:i/>
          <w:iCs/>
          <w:color w:val="000000"/>
          <w:spacing w:val="0"/>
          <w:w w:val="100"/>
          <w:position w:val="0"/>
        </w:rPr>
        <w:t>реконструкції чи реставрації (Х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рек</w:t>
      </w:r>
      <w:r>
        <w:rPr>
          <w:i/>
          <w:iCs/>
          <w:color w:val="000000"/>
          <w:spacing w:val="0"/>
          <w:w w:val="100"/>
          <w:position w:val="0"/>
        </w:rPr>
        <w:t xml:space="preserve"> = {х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1рек</w:t>
      </w:r>
      <w:r>
        <w:rPr>
          <w:i/>
          <w:iCs/>
          <w:color w:val="000000"/>
          <w:spacing w:val="0"/>
          <w:w w:val="100"/>
          <w:position w:val="0"/>
        </w:rPr>
        <w:t>, х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2рек</w:t>
      </w:r>
      <w:r>
        <w:rPr>
          <w:i/>
          <w:iCs/>
          <w:color w:val="000000"/>
          <w:spacing w:val="0"/>
          <w:w w:val="100"/>
          <w:position w:val="0"/>
        </w:rPr>
        <w:t>,... ,х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прек</w:t>
      </w:r>
      <w:r>
        <w:rPr>
          <w:i/>
          <w:iCs/>
          <w:color w:val="000000"/>
          <w:spacing w:val="0"/>
          <w:w w:val="100"/>
          <w:position w:val="0"/>
        </w:rPr>
        <w:t>,</w:t>
      </w:r>
      <w:r>
        <w:rPr>
          <w:i/>
          <w:iCs/>
          <w:color w:val="000000"/>
          <w:spacing w:val="0"/>
          <w:w w:val="100"/>
          <w:position w:val="0"/>
        </w:rPr>
        <w:t>x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NpeK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}) та </w:t>
      </w:r>
      <w:r>
        <w:rPr>
          <w:i/>
          <w:iCs/>
          <w:color w:val="000000"/>
          <w:spacing w:val="0"/>
          <w:w w:val="100"/>
          <w:position w:val="0"/>
        </w:rPr>
        <w:t>знесенні -</w:t>
      </w:r>
      <w:r>
        <w:rPr>
          <w:color w:val="000000"/>
          <w:spacing w:val="0"/>
          <w:w w:val="100"/>
          <w:position w:val="0"/>
        </w:rPr>
        <w:t xml:space="preserve"> повної ліквіда</w:t>
        <w:softHyphen/>
        <w:t xml:space="preserve">ції (Хи = </w:t>
      </w:r>
      <w:r>
        <w:rPr>
          <w:color w:val="000000"/>
          <w:spacing w:val="0"/>
          <w:w w:val="100"/>
          <w:position w:val="0"/>
        </w:rPr>
        <w:t xml:space="preserve">few 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х</w:t>
      </w:r>
      <w:r>
        <w:rPr>
          <w:i/>
          <w:iCs/>
          <w:color w:val="000000"/>
          <w:spacing w:val="0"/>
          <w:w w:val="100"/>
          <w:position w:val="0"/>
        </w:rPr>
        <w:t xml:space="preserve">2зн&gt; ... &gt; 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х</w:t>
      </w:r>
      <w:r>
        <w:rPr>
          <w:i/>
          <w:iCs/>
          <w:color w:val="000000"/>
          <w:spacing w:val="0"/>
          <w:w w:val="100"/>
          <w:position w:val="0"/>
        </w:rPr>
        <w:t xml:space="preserve">пзн&gt; ... &gt; 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X</w:t>
      </w:r>
      <w:r>
        <w:rPr>
          <w:i/>
          <w:iCs/>
          <w:color w:val="000000"/>
          <w:spacing w:val="0"/>
          <w:w w:val="100"/>
          <w:position w:val="0"/>
        </w:rPr>
        <w:t>N1II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}).</w:t>
      </w:r>
      <w:r>
        <w:br w:type="page"/>
      </w:r>
    </w:p>
    <w:p>
      <w:pPr>
        <w:widowControl w:val="0"/>
        <w:spacing w:line="1" w:lineRule="exact"/>
      </w:pPr>
      <w:r>
        <w:drawing>
          <wp:anchor distT="271145" distB="3456305" distL="0" distR="204470" simplePos="0" relativeHeight="125829378" behindDoc="0" locked="0" layoutInCell="1" allowOverlap="1">
            <wp:simplePos x="0" y="0"/>
            <wp:positionH relativeFrom="page">
              <wp:posOffset>744855</wp:posOffset>
            </wp:positionH>
            <wp:positionV relativeFrom="paragraph">
              <wp:posOffset>271145</wp:posOffset>
            </wp:positionV>
            <wp:extent cx="2371090" cy="1505585"/>
            <wp:wrapTopAndBottom/>
            <wp:docPr id="1" name="Shape 1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box 2"/>
                    <pic:cNvPicPr/>
                  </pic:nvPicPr>
                  <pic:blipFill>
                    <a:blip r:embed="rId5"/>
                    <a:stretch/>
                  </pic:blipFill>
                  <pic:spPr>
                    <a:xfrm>
                      <a:ext cx="2371090" cy="1505585"/>
                    </a:xfrm>
                    <a:prstGeom prst="rect"/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0" distB="0" distL="0" distR="0" simplePos="0" relativeHeight="503316482" behindDoc="0" locked="0" layoutInCell="1" allowOverlap="1">
                <wp:simplePos x="0" y="0"/>
                <wp:positionH relativeFrom="page">
                  <wp:posOffset>2503805</wp:posOffset>
                </wp:positionH>
                <wp:positionV relativeFrom="paragraph">
                  <wp:posOffset>0</wp:posOffset>
                </wp:positionV>
                <wp:extent cx="582295" cy="143510"/>
                <wp:wrapNone/>
                <wp:docPr id="3" name="Shape 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582295" cy="14351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0"/>
                                <w:w w:val="100"/>
                                <w:position w:val="0"/>
                                <w:sz w:val="17"/>
                                <w:szCs w:val="17"/>
                              </w:rPr>
                              <w:t>Утворення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margin-left:197.15000000000001pt;margin-top:0;width:45.850000000000001pt;height:11.300000000000001pt;z-index:251657729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  <w:rPr>
                          <w:sz w:val="17"/>
                          <w:szCs w:val="17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0"/>
                          <w:w w:val="100"/>
                          <w:position w:val="0"/>
                          <w:sz w:val="17"/>
                          <w:szCs w:val="17"/>
                        </w:rPr>
                        <w:t>Утворення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503316484" behindDoc="0" locked="0" layoutInCell="1" allowOverlap="1">
                <wp:simplePos x="0" y="0"/>
                <wp:positionH relativeFrom="page">
                  <wp:posOffset>2397125</wp:posOffset>
                </wp:positionH>
                <wp:positionV relativeFrom="paragraph">
                  <wp:posOffset>1605915</wp:posOffset>
                </wp:positionV>
                <wp:extent cx="570230" cy="133985"/>
                <wp:wrapNone/>
                <wp:docPr id="5" name="Shape 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570230" cy="13398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0"/>
                                <w:w w:val="100"/>
                                <w:position w:val="0"/>
                                <w:sz w:val="12"/>
                                <w:szCs w:val="12"/>
                              </w:rPr>
                              <w:t>Будівництво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1" type="#_x0000_t202" style="position:absolute;margin-left:188.75pt;margin-top:126.45pt;width:44.899999999999999pt;height:10.550000000000001pt;z-index:251657731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  <w:rPr>
                          <w:sz w:val="12"/>
                          <w:szCs w:val="12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0"/>
                          <w:w w:val="100"/>
                          <w:position w:val="0"/>
                          <w:sz w:val="12"/>
                          <w:szCs w:val="12"/>
                        </w:rPr>
                        <w:t>Будівництво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503316486" behindDoc="0" locked="0" layoutInCell="1" allowOverlap="1">
                <wp:simplePos x="0" y="0"/>
                <wp:positionH relativeFrom="page">
                  <wp:posOffset>2268855</wp:posOffset>
                </wp:positionH>
                <wp:positionV relativeFrom="paragraph">
                  <wp:posOffset>130810</wp:posOffset>
                </wp:positionV>
                <wp:extent cx="1051560" cy="255905"/>
                <wp:wrapNone/>
                <wp:docPr id="7" name="Shape 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051560" cy="25590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18" w:lineRule="auto"/>
                              <w:ind w:left="0" w:right="0" w:firstLine="0"/>
                              <w:jc w:val="center"/>
                              <w:rPr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0"/>
                                <w:w w:val="100"/>
                                <w:position w:val="0"/>
                                <w:sz w:val="17"/>
                                <w:szCs w:val="17"/>
                              </w:rPr>
                              <w:t>вихщної властивості ландшафту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3" type="#_x0000_t202" style="position:absolute;margin-left:178.65000000000001pt;margin-top:10.300000000000001pt;width:82.799999999999997pt;height:20.150000000000002pt;z-index:251657733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18" w:lineRule="auto"/>
                        <w:ind w:left="0" w:right="0" w:firstLine="0"/>
                        <w:jc w:val="center"/>
                        <w:rPr>
                          <w:sz w:val="17"/>
                          <w:szCs w:val="17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0"/>
                          <w:w w:val="100"/>
                          <w:position w:val="0"/>
                          <w:sz w:val="17"/>
                          <w:szCs w:val="17"/>
                        </w:rPr>
                        <w:t>вихщної властивості ландшафту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mc:AlternateContent>
          <mc:Choice Requires="wps">
            <w:drawing>
              <wp:anchor distT="1471930" distB="3401695" distL="0" distR="0" simplePos="0" relativeHeight="125829379" behindDoc="0" locked="0" layoutInCell="1" allowOverlap="1">
                <wp:simplePos x="0" y="0"/>
                <wp:positionH relativeFrom="page">
                  <wp:posOffset>711200</wp:posOffset>
                </wp:positionH>
                <wp:positionV relativeFrom="paragraph">
                  <wp:posOffset>1471930</wp:posOffset>
                </wp:positionV>
                <wp:extent cx="966470" cy="356870"/>
                <wp:wrapTopAndBottom/>
                <wp:docPr id="9" name="Shape 9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966470" cy="35687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ҐУрбанізовании\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</w:rPr>
                              <w:t xml:space="preserve">І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ландшафт )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5" type="#_x0000_t202" style="position:absolute;margin-left:56.pt;margin-top:115.90000000000001pt;width:76.100000000000009pt;height:28.100000000000001pt;z-index:-125829374;mso-wrap-distance-left:0;mso-wrap-distance-top:115.90000000000001pt;mso-wrap-distance-right:0;mso-wrap-distance-bottom:267.85000000000002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ҐУрбанізовании\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</w:rPr>
                        <w:t xml:space="preserve">І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ландшафт 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186055" distB="4355465" distL="0" distR="0" simplePos="0" relativeHeight="125829381" behindDoc="0" locked="0" layoutInCell="1" allowOverlap="1">
                <wp:simplePos x="0" y="0"/>
                <wp:positionH relativeFrom="page">
                  <wp:posOffset>3097530</wp:posOffset>
                </wp:positionH>
                <wp:positionV relativeFrom="paragraph">
                  <wp:posOffset>186055</wp:posOffset>
                </wp:positionV>
                <wp:extent cx="3535680" cy="688975"/>
                <wp:wrapTopAndBottom/>
                <wp:docPr id="11" name="Shape 1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3535680" cy="68897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2794" w:val="left"/>
                                <w:tab w:pos="4700" w:val="left"/>
                              </w:tabs>
                              <w:bidi w:val="0"/>
                              <w:spacing w:before="0" w:after="0" w:line="240" w:lineRule="auto"/>
                              <w:ind w:left="0" w:right="0" w:firstLine="98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Зміна</w:t>
                              <w:tab/>
                              <w:t>Зміна</w:t>
                              <w:tab/>
                              <w:t>Зміна</w:t>
                            </w:r>
                          </w:p>
                          <w:p>
                            <w:pPr>
                              <w:pStyle w:val="Style1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2415" w:val="left"/>
                                <w:tab w:pos="4278" w:val="left"/>
                              </w:tabs>
                              <w:bidi w:val="0"/>
                              <w:spacing w:before="0" w:after="0" w:line="223" w:lineRule="auto"/>
                              <w:ind w:left="0" w:right="0" w:firstLine="62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характеристик</w:t>
                              <w:tab/>
                              <w:t>характеристик</w:t>
                              <w:tab/>
                              <w:t>характеристик</w:t>
                            </w:r>
                          </w:p>
                          <w:p>
                            <w:pPr>
                              <w:pStyle w:val="Style1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leader="underscore" w:pos="1507" w:val="left"/>
                              </w:tabs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13"/>
                                <w:szCs w:val="13"/>
                              </w:rPr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</w:rPr>
                              <w:t>'у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  <w:vertAlign w:val="superscript"/>
                              </w:rPr>
                              <w:t>л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</w:rPr>
                              <w:t xml:space="preserve"> '\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  <w:vertAlign w:val="subscript"/>
                              </w:rPr>
                              <w:t>&gt;о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</w:rPr>
                              <w:tab/>
                            </w:r>
                          </w:p>
                          <w:p>
                            <w:pPr>
                              <w:pStyle w:val="Style1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1670" w:val="left"/>
                                <w:tab w:pos="3638" w:val="left"/>
                              </w:tabs>
                              <w:bidi w:val="0"/>
                              <w:spacing w:before="0" w:after="100" w:line="180" w:lineRule="auto"/>
                              <w:ind w:left="0" w:right="0" w:firstLine="0"/>
                              <w:jc w:val="left"/>
                              <w:rPr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20"/>
                                <w:szCs w:val="20"/>
                              </w:rPr>
                              <w:t>К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</w:rPr>
                              <w:t xml:space="preserve"> урв^--"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  <w:vertAlign w:val="superscript"/>
                              </w:rPr>
                              <w:t>0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</w:rPr>
                              <w:tab/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0"/>
                                <w:w w:val="100"/>
                                <w:position w:val="0"/>
                                <w:sz w:val="17"/>
                                <w:szCs w:val="17"/>
                              </w:rPr>
                              <w:t>' A</w:t>
                              <w:tab/>
                              <w:t>A</w:t>
                            </w:r>
                          </w:p>
                          <w:p>
                            <w:pPr>
                              <w:pStyle w:val="Style10"/>
                              <w:keepNext w:val="0"/>
                              <w:keepLines w:val="0"/>
                              <w:widowControl w:val="0"/>
                              <w:pBdr>
                                <w:bottom w:val="single" w:sz="4" w:space="0" w:color="auto"/>
                              </w:pBdr>
                              <w:shd w:val="clear" w:color="auto" w:fill="auto"/>
                              <w:bidi w:val="0"/>
                              <w:spacing w:before="0" w:after="60" w:line="240" w:lineRule="auto"/>
                              <w:ind w:left="0" w:right="0" w:firstLine="0"/>
                              <w:jc w:val="center"/>
                            </w:pPr>
                            <w:r>
                              <w:rPr>
                                <w:color w:val="4B4B4B"/>
                                <w:spacing w:val="0"/>
                                <w:w w:val="100"/>
                                <w:position w:val="0"/>
                              </w:rPr>
                              <w:t>НФ^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7" type="#_x0000_t202" style="position:absolute;margin-left:243.90000000000001pt;margin-top:14.65pt;width:278.40000000000003pt;height:54.25pt;z-index:-125829372;mso-wrap-distance-left:0;mso-wrap-distance-top:14.65pt;mso-wrap-distance-right:0;mso-wrap-distance-bottom:342.94999999999999pt;mso-position-horizontal-relative:page" filled="f" stroked="f">
                <v:textbox inset="0,0,0,0">
                  <w:txbxContent>
                    <w:p>
                      <w:pPr>
                        <w:pStyle w:val="Style10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2794" w:val="left"/>
                          <w:tab w:pos="4700" w:val="left"/>
                        </w:tabs>
                        <w:bidi w:val="0"/>
                        <w:spacing w:before="0" w:after="0" w:line="240" w:lineRule="auto"/>
                        <w:ind w:left="0" w:right="0" w:firstLine="98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Зміна</w:t>
                        <w:tab/>
                        <w:t>Зміна</w:t>
                        <w:tab/>
                        <w:t>Зміна</w:t>
                      </w:r>
                    </w:p>
                    <w:p>
                      <w:pPr>
                        <w:pStyle w:val="Style10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2415" w:val="left"/>
                          <w:tab w:pos="4278" w:val="left"/>
                        </w:tabs>
                        <w:bidi w:val="0"/>
                        <w:spacing w:before="0" w:after="0" w:line="223" w:lineRule="auto"/>
                        <w:ind w:left="0" w:right="0" w:firstLine="62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характеристик</w:t>
                        <w:tab/>
                        <w:t>характеристик</w:t>
                        <w:tab/>
                        <w:t>характеристик</w:t>
                      </w:r>
                    </w:p>
                    <w:p>
                      <w:pPr>
                        <w:pStyle w:val="Style12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leader="underscore" w:pos="1507" w:val="left"/>
                        </w:tabs>
                        <w:bidi w:val="0"/>
                        <w:spacing w:before="0" w:after="0" w:line="240" w:lineRule="auto"/>
                        <w:ind w:left="0" w:right="0" w:firstLine="0"/>
                        <w:jc w:val="left"/>
                        <w:rPr>
                          <w:sz w:val="13"/>
                          <w:szCs w:val="13"/>
                        </w:rPr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</w:rPr>
                        <w:t>'у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  <w:vertAlign w:val="superscript"/>
                        </w:rPr>
                        <w:t>л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</w:rPr>
                        <w:t xml:space="preserve"> '\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  <w:vertAlign w:val="subscript"/>
                        </w:rPr>
                        <w:t>&gt;о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</w:rPr>
                        <w:tab/>
                      </w:r>
                    </w:p>
                    <w:p>
                      <w:pPr>
                        <w:pStyle w:val="Style12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1670" w:val="left"/>
                          <w:tab w:pos="3638" w:val="left"/>
                        </w:tabs>
                        <w:bidi w:val="0"/>
                        <w:spacing w:before="0" w:after="100" w:line="180" w:lineRule="auto"/>
                        <w:ind w:left="0" w:right="0" w:firstLine="0"/>
                        <w:jc w:val="left"/>
                        <w:rPr>
                          <w:sz w:val="17"/>
                          <w:szCs w:val="17"/>
                        </w:rPr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20"/>
                          <w:szCs w:val="20"/>
                        </w:rPr>
                        <w:t>К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</w:rPr>
                        <w:t xml:space="preserve"> урв^--"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  <w:vertAlign w:val="superscript"/>
                        </w:rPr>
                        <w:t>0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</w:rPr>
                        <w:tab/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0"/>
                          <w:w w:val="100"/>
                          <w:position w:val="0"/>
                          <w:sz w:val="17"/>
                          <w:szCs w:val="17"/>
                        </w:rPr>
                        <w:t>' A</w:t>
                        <w:tab/>
                        <w:t>A</w:t>
                      </w:r>
                    </w:p>
                    <w:p>
                      <w:pPr>
                        <w:pStyle w:val="Style10"/>
                        <w:keepNext w:val="0"/>
                        <w:keepLines w:val="0"/>
                        <w:widowControl w:val="0"/>
                        <w:pBdr>
                          <w:bottom w:val="single" w:sz="4" w:space="0" w:color="auto"/>
                        </w:pBdr>
                        <w:shd w:val="clear" w:color="auto" w:fill="auto"/>
                        <w:bidi w:val="0"/>
                        <w:spacing w:before="0" w:after="60" w:line="240" w:lineRule="auto"/>
                        <w:ind w:left="0" w:right="0" w:firstLine="0"/>
                        <w:jc w:val="center"/>
                      </w:pPr>
                      <w:r>
                        <w:rPr>
                          <w:color w:val="4B4B4B"/>
                          <w:spacing w:val="0"/>
                          <w:w w:val="100"/>
                          <w:position w:val="0"/>
                        </w:rPr>
                        <w:t>НФ^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1097280" distB="3721735" distL="0" distR="0" simplePos="0" relativeHeight="125829383" behindDoc="0" locked="0" layoutInCell="1" allowOverlap="1">
                <wp:simplePos x="0" y="0"/>
                <wp:positionH relativeFrom="page">
                  <wp:posOffset>2817495</wp:posOffset>
                </wp:positionH>
                <wp:positionV relativeFrom="paragraph">
                  <wp:posOffset>1097280</wp:posOffset>
                </wp:positionV>
                <wp:extent cx="972185" cy="411480"/>
                <wp:wrapTopAndBottom/>
                <wp:docPr id="13" name="Shape 1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972185" cy="41148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8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26"/>
                                <w:szCs w:val="26"/>
                              </w:rPr>
                              <w:t>(2)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18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У-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7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Об'єкт </w:t>
                            </w:r>
                            <w:r>
                              <w:rPr>
                                <w:color w:val="2F2F2F"/>
                                <w:spacing w:val="0"/>
                                <w:w w:val="100"/>
                                <w:position w:val="0"/>
                              </w:rPr>
                              <w:t>А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185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' збудований </w:t>
                            </w:r>
                            <w:r>
                              <w:rPr>
                                <w:color w:val="2F2F2F"/>
                                <w:spacing w:val="0"/>
                                <w:w w:val="100"/>
                                <w:position w:val="0"/>
                              </w:rPr>
                              <w:t>7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9" type="#_x0000_t202" style="position:absolute;margin-left:221.84999999999999pt;margin-top:86.400000000000006pt;width:76.549999999999997pt;height:32.399999999999999pt;z-index:-125829370;mso-wrap-distance-left:0;mso-wrap-distance-top:86.400000000000006pt;mso-wrap-distance-right:0;mso-wrap-distance-bottom:293.05000000000001pt;mso-position-horizontal-relative:page" filled="f" stroked="f">
                <v:textbox inset="0,0,0,0">
                  <w:txbxContent>
                    <w:p>
                      <w:pPr>
                        <w:pStyle w:val="Style18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26"/>
                          <w:szCs w:val="26"/>
                        </w:rPr>
                        <w:t>(2)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18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У-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7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Об'єкт </w:t>
                      </w:r>
                      <w:r>
                        <w:rPr>
                          <w:color w:val="2F2F2F"/>
                          <w:spacing w:val="0"/>
                          <w:w w:val="100"/>
                          <w:position w:val="0"/>
                        </w:rPr>
                        <w:t>А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185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' збудований </w:t>
                      </w:r>
                      <w:r>
                        <w:rPr>
                          <w:color w:val="2F2F2F"/>
                          <w:spacing w:val="0"/>
                          <w:w w:val="100"/>
                          <w:position w:val="0"/>
                        </w:rPr>
                        <w:t>7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719455" distB="4385945" distL="0" distR="0" simplePos="0" relativeHeight="125829385" behindDoc="0" locked="0" layoutInCell="1" allowOverlap="1">
                <wp:simplePos x="0" y="0"/>
                <wp:positionH relativeFrom="page">
                  <wp:posOffset>3816985</wp:posOffset>
                </wp:positionH>
                <wp:positionV relativeFrom="paragraph">
                  <wp:posOffset>719455</wp:posOffset>
                </wp:positionV>
                <wp:extent cx="189230" cy="125095"/>
                <wp:wrapTopAndBottom/>
                <wp:docPr id="15" name="Shape 1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89230" cy="12509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0"/>
                                <w:w w:val="100"/>
                                <w:position w:val="0"/>
                                <w:sz w:val="12"/>
                                <w:szCs w:val="12"/>
                              </w:rPr>
                              <w:t>НФ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0"/>
                                <w:w w:val="100"/>
                                <w:position w:val="0"/>
                                <w:sz w:val="12"/>
                                <w:szCs w:val="12"/>
                                <w:vertAlign w:val="subscript"/>
                              </w:rPr>
                              <w:t>е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1" type="#_x0000_t202" style="position:absolute;margin-left:300.55000000000001pt;margin-top:56.649999999999999pt;width:14.9pt;height:9.8499999999999996pt;z-index:-125829368;mso-wrap-distance-left:0;mso-wrap-distance-top:56.649999999999999pt;mso-wrap-distance-right:0;mso-wrap-distance-bottom:345.35000000000002pt;mso-position-horizontal-relative:page" filled="f" stroked="f">
                <v:textbox inset="0,0,0,0">
                  <w:txbxContent>
                    <w:p>
                      <w:pPr>
                        <w:pStyle w:val="Style1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  <w:rPr>
                          <w:sz w:val="12"/>
                          <w:szCs w:val="12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0"/>
                          <w:w w:val="100"/>
                          <w:position w:val="0"/>
                          <w:sz w:val="12"/>
                          <w:szCs w:val="12"/>
                        </w:rPr>
                        <w:t>НФ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0"/>
                          <w:w w:val="100"/>
                          <w:position w:val="0"/>
                          <w:sz w:val="12"/>
                          <w:szCs w:val="12"/>
                          <w:vertAlign w:val="subscript"/>
                        </w:rPr>
                        <w:t>е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719455" distB="4389120" distL="0" distR="0" simplePos="0" relativeHeight="125829387" behindDoc="0" locked="0" layoutInCell="1" allowOverlap="1">
                <wp:simplePos x="0" y="0"/>
                <wp:positionH relativeFrom="page">
                  <wp:posOffset>6191250</wp:posOffset>
                </wp:positionH>
                <wp:positionV relativeFrom="paragraph">
                  <wp:posOffset>719455</wp:posOffset>
                </wp:positionV>
                <wp:extent cx="186055" cy="121920"/>
                <wp:wrapTopAndBottom/>
                <wp:docPr id="17" name="Shape 1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86055" cy="12192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0"/>
                                <w:w w:val="100"/>
                                <w:position w:val="0"/>
                                <w:sz w:val="12"/>
                                <w:szCs w:val="12"/>
                              </w:rPr>
                              <w:t>НФ,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3" type="#_x0000_t202" style="position:absolute;margin-left:487.5pt;margin-top:56.649999999999999pt;width:14.65pt;height:9.5999999999999996pt;z-index:-125829366;mso-wrap-distance-left:0;mso-wrap-distance-top:56.649999999999999pt;mso-wrap-distance-right:0;mso-wrap-distance-bottom:345.60000000000002pt;mso-position-horizontal-relative:page" filled="f" stroked="f">
                <v:textbox inset="0,0,0,0">
                  <w:txbxContent>
                    <w:p>
                      <w:pPr>
                        <w:pStyle w:val="Style1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  <w:rPr>
                          <w:sz w:val="12"/>
                          <w:szCs w:val="12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0"/>
                          <w:w w:val="100"/>
                          <w:position w:val="0"/>
                          <w:sz w:val="12"/>
                          <w:szCs w:val="12"/>
                        </w:rPr>
                        <w:t>НФ,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1109345" distB="3724910" distL="0" distR="0" simplePos="0" relativeHeight="125829389" behindDoc="0" locked="0" layoutInCell="1" allowOverlap="1">
                <wp:simplePos x="0" y="0"/>
                <wp:positionH relativeFrom="page">
                  <wp:posOffset>3850640</wp:posOffset>
                </wp:positionH>
                <wp:positionV relativeFrom="paragraph">
                  <wp:posOffset>1109345</wp:posOffset>
                </wp:positionV>
                <wp:extent cx="880745" cy="396240"/>
                <wp:wrapTopAndBottom/>
                <wp:docPr id="19" name="Shape 19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880745" cy="39624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leader="underscore" w:pos="941" w:val="left"/>
                              </w:tabs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! .(?)</w:t>
                              <w:tab/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581" w:val="left"/>
                              </w:tabs>
                              <w:bidi w:val="0"/>
                              <w:spacing w:before="0" w:after="0" w:line="190" w:lineRule="auto"/>
                              <w:ind w:left="0" w:right="0" w:firstLine="72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Об'єкт —/</w:t>
                              <w:tab/>
                              <w:t>реновації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5" type="#_x0000_t202" style="position:absolute;margin-left:303.19999999999999pt;margin-top:87.350000000000009pt;width:69.350000000000009pt;height:31.199999999999999pt;z-index:-125829364;mso-wrap-distance-left:0;mso-wrap-distance-top:87.350000000000009pt;mso-wrap-distance-right:0;mso-wrap-distance-bottom:293.30000000000001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leader="underscore" w:pos="941" w:val="left"/>
                        </w:tabs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! .(?)</w:t>
                        <w:tab/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581" w:val="left"/>
                        </w:tabs>
                        <w:bidi w:val="0"/>
                        <w:spacing w:before="0" w:after="0" w:line="190" w:lineRule="auto"/>
                        <w:ind w:left="0" w:right="0" w:firstLine="72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Об'єкт —/</w:t>
                        <w:tab/>
                        <w:t>реновації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1584960" distB="3481070" distL="0" distR="0" simplePos="0" relativeHeight="125829391" behindDoc="0" locked="0" layoutInCell="1" allowOverlap="1">
                <wp:simplePos x="0" y="0"/>
                <wp:positionH relativeFrom="page">
                  <wp:posOffset>3606800</wp:posOffset>
                </wp:positionH>
                <wp:positionV relativeFrom="paragraph">
                  <wp:posOffset>1584960</wp:posOffset>
                </wp:positionV>
                <wp:extent cx="600710" cy="164465"/>
                <wp:wrapTopAndBottom/>
                <wp:docPr id="21" name="Shape 2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600710" cy="16446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spacing w:val="0"/>
                                <w:w w:val="100"/>
                                <w:position w:val="0"/>
                                <w:sz w:val="14"/>
                                <w:szCs w:val="14"/>
                              </w:rPr>
                              <w:t>Експлуатація.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7" type="#_x0000_t202" style="position:absolute;margin-left:284.pt;margin-top:124.8pt;width:47.300000000000004pt;height:12.950000000000001pt;z-index:-125829362;mso-wrap-distance-left:0;mso-wrap-distance-top:124.8pt;mso-wrap-distance-right:0;mso-wrap-distance-bottom:274.10000000000002pt;mso-position-horizontal-relative:page" filled="f" stroked="f">
                <v:textbox inset="0,0,0,0">
                  <w:txbxContent>
                    <w:p>
                      <w:pPr>
                        <w:pStyle w:val="Style1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  <w:rPr>
                          <w:sz w:val="14"/>
                          <w:szCs w:val="14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spacing w:val="0"/>
                          <w:w w:val="100"/>
                          <w:position w:val="0"/>
                          <w:sz w:val="14"/>
                          <w:szCs w:val="14"/>
                        </w:rPr>
                        <w:t>Експлуатація.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drawing>
          <wp:anchor distT="999490" distB="3910965" distL="0" distR="0" simplePos="0" relativeHeight="125829393" behindDoc="0" locked="0" layoutInCell="1" allowOverlap="1">
            <wp:simplePos x="0" y="0"/>
            <wp:positionH relativeFrom="page">
              <wp:posOffset>5231130</wp:posOffset>
            </wp:positionH>
            <wp:positionV relativeFrom="paragraph">
              <wp:posOffset>999490</wp:posOffset>
            </wp:positionV>
            <wp:extent cx="780415" cy="323215"/>
            <wp:wrapTopAndBottom/>
            <wp:docPr id="23" name="Shape 23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box 24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ext cx="780415" cy="323215"/>
                    </a:xfrm>
                    <a:prstGeom prst="rect"/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0" distB="0" distL="0" distR="0" simplePos="0" relativeHeight="503316488" behindDoc="0" locked="0" layoutInCell="1" allowOverlap="1">
                <wp:simplePos x="0" y="0"/>
                <wp:positionH relativeFrom="page">
                  <wp:posOffset>5493385</wp:posOffset>
                </wp:positionH>
                <wp:positionV relativeFrom="paragraph">
                  <wp:posOffset>1221740</wp:posOffset>
                </wp:positionV>
                <wp:extent cx="350520" cy="158750"/>
                <wp:wrapNone/>
                <wp:docPr id="25" name="Shape 2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350520" cy="15875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Об'єкт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51" type="#_x0000_t202" style="position:absolute;margin-left:432.55000000000001pt;margin-top:96.200000000000003pt;width:27.600000000000001pt;height:12.5pt;z-index:251657735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Об'єкт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mc:AlternateContent>
          <mc:Choice Requires="wps">
            <w:drawing>
              <wp:anchor distT="1337945" distB="3724910" distL="0" distR="0" simplePos="0" relativeHeight="125829394" behindDoc="0" locked="0" layoutInCell="1" allowOverlap="1">
                <wp:simplePos x="0" y="0"/>
                <wp:positionH relativeFrom="page">
                  <wp:posOffset>5139690</wp:posOffset>
                </wp:positionH>
                <wp:positionV relativeFrom="paragraph">
                  <wp:posOffset>1337945</wp:posOffset>
                </wp:positionV>
                <wp:extent cx="1017905" cy="167640"/>
                <wp:wrapTopAndBottom/>
                <wp:docPr id="27" name="Shape 2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017905" cy="16764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і/ після реновації 7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53" type="#_x0000_t202" style="position:absolute;margin-left:404.69999999999999pt;margin-top:105.35000000000001pt;width:80.150000000000006pt;height:13.200000000000001pt;z-index:-125829359;mso-wrap-distance-left:0;mso-wrap-distance-top:105.35000000000001pt;mso-wrap-distance-right:0;mso-wrap-distance-bottom:293.30000000000001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і/ після реновації 7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1627505" distB="3472180" distL="0" distR="0" simplePos="0" relativeHeight="125829396" behindDoc="0" locked="0" layoutInCell="1" allowOverlap="1">
                <wp:simplePos x="0" y="0"/>
                <wp:positionH relativeFrom="page">
                  <wp:posOffset>4834890</wp:posOffset>
                </wp:positionH>
                <wp:positionV relativeFrom="paragraph">
                  <wp:posOffset>1627505</wp:posOffset>
                </wp:positionV>
                <wp:extent cx="460375" cy="130810"/>
                <wp:wrapTopAndBottom/>
                <wp:docPr id="29" name="Shape 29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60375" cy="13081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0"/>
                                <w:w w:val="100"/>
                                <w:position w:val="0"/>
                                <w:sz w:val="12"/>
                                <w:szCs w:val="12"/>
                              </w:rPr>
                              <w:t>Ре новація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55" type="#_x0000_t202" style="position:absolute;margin-left:380.69999999999999pt;margin-top:128.15000000000001pt;width:36.25pt;height:10.300000000000001pt;z-index:-125829357;mso-wrap-distance-left:0;mso-wrap-distance-top:128.15000000000001pt;mso-wrap-distance-right:0;mso-wrap-distance-bottom:273.40000000000003pt;mso-position-horizontal-relative:page" filled="f" stroked="f">
                <v:textbox inset="0,0,0,0">
                  <w:txbxContent>
                    <w:p>
                      <w:pPr>
                        <w:pStyle w:val="Style1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  <w:rPr>
                          <w:sz w:val="12"/>
                          <w:szCs w:val="12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0"/>
                          <w:w w:val="100"/>
                          <w:position w:val="0"/>
                          <w:sz w:val="12"/>
                          <w:szCs w:val="12"/>
                        </w:rPr>
                        <w:t>Ре новація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1597025" distB="3487420" distL="0" distR="0" simplePos="0" relativeHeight="125829398" behindDoc="0" locked="0" layoutInCell="1" allowOverlap="1">
                <wp:simplePos x="0" y="0"/>
                <wp:positionH relativeFrom="page">
                  <wp:posOffset>5956935</wp:posOffset>
                </wp:positionH>
                <wp:positionV relativeFrom="paragraph">
                  <wp:posOffset>1597025</wp:posOffset>
                </wp:positionV>
                <wp:extent cx="591185" cy="146050"/>
                <wp:wrapTopAndBottom/>
                <wp:docPr id="31" name="Shape 3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591185" cy="14605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0"/>
                                <w:w w:val="100"/>
                                <w:position w:val="0"/>
                                <w:sz w:val="12"/>
                                <w:szCs w:val="12"/>
                              </w:rPr>
                              <w:t>■Експлуатація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57" type="#_x0000_t202" style="position:absolute;margin-left:469.05000000000001pt;margin-top:125.75pt;width:46.550000000000004pt;height:11.5pt;z-index:-125829355;mso-wrap-distance-left:0;mso-wrap-distance-top:125.75pt;mso-wrap-distance-right:0;mso-wrap-distance-bottom:274.60000000000002pt;mso-position-horizontal-relative:page" filled="f" stroked="f">
                <v:textbox inset="0,0,0,0">
                  <w:txbxContent>
                    <w:p>
                      <w:pPr>
                        <w:pStyle w:val="Style1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  <w:rPr>
                          <w:sz w:val="12"/>
                          <w:szCs w:val="12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0"/>
                          <w:w w:val="100"/>
                          <w:position w:val="0"/>
                          <w:sz w:val="12"/>
                          <w:szCs w:val="12"/>
                        </w:rPr>
                        <w:t>■Експлуатація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1825625" distB="2871470" distL="0" distR="0" simplePos="0" relativeHeight="125829400" behindDoc="0" locked="0" layoutInCell="1" allowOverlap="1">
                <wp:simplePos x="0" y="0"/>
                <wp:positionH relativeFrom="page">
                  <wp:posOffset>2110105</wp:posOffset>
                </wp:positionH>
                <wp:positionV relativeFrom="paragraph">
                  <wp:posOffset>1825625</wp:posOffset>
                </wp:positionV>
                <wp:extent cx="4483735" cy="533400"/>
                <wp:wrapTopAndBottom/>
                <wp:docPr id="33" name="Shape 3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483735" cy="53340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2294" w:val="left"/>
                                <w:tab w:pos="2765" w:val="left"/>
                                <w:tab w:pos="3077" w:val="left"/>
                                <w:tab w:pos="4608" w:val="left"/>
                              </w:tabs>
                              <w:bidi w:val="0"/>
                              <w:spacing w:before="0" w:after="0" w:line="240" w:lineRule="auto"/>
                              <w:ind w:left="1680" w:right="0" w:firstLine="0"/>
                              <w:jc w:val="left"/>
                              <w:rPr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9"/>
                                <w:szCs w:val="19"/>
                                <w:vertAlign w:val="superscript"/>
                              </w:rPr>
                              <w:t>W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9"/>
                                <w:szCs w:val="19"/>
                              </w:rPr>
                              <w:tab/>
                              <w:t>°</w:t>
                              <w:tab/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9"/>
                                <w:szCs w:val="19"/>
                              </w:rPr>
                              <w:t>.</w:t>
                              <w:tab/>
                              <w:t>*“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9"/>
                                <w:szCs w:val="19"/>
                              </w:rPr>
                              <w:t>'~"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9"/>
                                <w:szCs w:val="19"/>
                                <w:vertAlign w:val="superscript"/>
                              </w:rPr>
                              <w:t>W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9"/>
                                <w:szCs w:val="19"/>
                              </w:rPr>
                              <w:t>°^^'^</w:t>
                              <w:tab/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9"/>
                                <w:szCs w:val="19"/>
                              </w:rPr>
                              <w:t>.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4"/>
                                <w:szCs w:val="14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4"/>
                                <w:szCs w:val="14"/>
                                <w:vertAlign w:val="superscript"/>
                              </w:rPr>
                              <w:t>&gt; W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4"/>
                                <w:szCs w:val="14"/>
                              </w:rPr>
                              <w:t xml:space="preserve">peHO °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4"/>
                                <w:szCs w:val="14"/>
                              </w:rPr>
                              <w:t>~ *■</w:t>
                            </w:r>
                          </w:p>
                          <w:p>
                            <w:pPr>
                              <w:pStyle w:val="Style1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2530" w:val="left"/>
                                <w:tab w:pos="4422" w:val="left"/>
                                <w:tab w:pos="6313" w:val="left"/>
                              </w:tabs>
                              <w:bidi w:val="0"/>
                              <w:spacing w:before="0" w:after="0" w:line="180" w:lineRule="auto"/>
                              <w:ind w:left="0" w:right="0" w:firstLine="38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утворення</w:t>
                              <w:tab/>
                              <w:t>Зміна</w:t>
                              <w:tab/>
                              <w:t>Зміна</w:t>
                              <w:tab/>
                              <w:t>Зміна</w:t>
                            </w:r>
                          </w:p>
                          <w:p>
                            <w:pPr>
                              <w:pStyle w:val="Style1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2275" w:val="left"/>
                                <w:tab w:pos="4181" w:val="left"/>
                                <w:tab w:pos="6038" w:val="left"/>
                              </w:tabs>
                              <w:bidi w:val="0"/>
                              <w:spacing w:before="0" w:after="0" w:line="228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вихщної властивості</w:t>
                              <w:tab/>
                              <w:t>властивості</w:t>
                              <w:tab/>
                              <w:t>властивості</w:t>
                              <w:tab/>
                              <w:t>властивості</w:t>
                            </w:r>
                          </w:p>
                          <w:p>
                            <w:pPr>
                              <w:pStyle w:val="Style1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187" w:lineRule="auto"/>
                              <w:ind w:left="0" w:right="0" w:firstLine="52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обєкту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59" type="#_x0000_t202" style="position:absolute;margin-left:166.15000000000001pt;margin-top:143.75pt;width:353.05000000000001pt;height:42.pt;z-index:-125829353;mso-wrap-distance-left:0;mso-wrap-distance-top:143.75pt;mso-wrap-distance-right:0;mso-wrap-distance-bottom:226.09999999999999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2294" w:val="left"/>
                          <w:tab w:pos="2765" w:val="left"/>
                          <w:tab w:pos="3077" w:val="left"/>
                          <w:tab w:pos="4608" w:val="left"/>
                        </w:tabs>
                        <w:bidi w:val="0"/>
                        <w:spacing w:before="0" w:after="0" w:line="240" w:lineRule="auto"/>
                        <w:ind w:left="1680" w:right="0" w:firstLine="0"/>
                        <w:jc w:val="left"/>
                        <w:rPr>
                          <w:sz w:val="14"/>
                          <w:szCs w:val="14"/>
                        </w:rPr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9"/>
                          <w:szCs w:val="19"/>
                          <w:vertAlign w:val="superscript"/>
                        </w:rPr>
                        <w:t>W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9"/>
                          <w:szCs w:val="19"/>
                        </w:rPr>
                        <w:tab/>
                        <w:t>°</w:t>
                        <w:tab/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9"/>
                          <w:szCs w:val="19"/>
                        </w:rPr>
                        <w:t>.</w:t>
                        <w:tab/>
                        <w:t>*“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9"/>
                          <w:szCs w:val="19"/>
                        </w:rPr>
                        <w:t>'~"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9"/>
                          <w:szCs w:val="19"/>
                          <w:vertAlign w:val="superscript"/>
                        </w:rPr>
                        <w:t>W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9"/>
                          <w:szCs w:val="19"/>
                        </w:rPr>
                        <w:t>°^^'^</w:t>
                        <w:tab/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9"/>
                          <w:szCs w:val="19"/>
                        </w:rPr>
                        <w:t>.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4"/>
                          <w:szCs w:val="14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4"/>
                          <w:szCs w:val="14"/>
                          <w:vertAlign w:val="superscript"/>
                        </w:rPr>
                        <w:t>&gt; W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4"/>
                          <w:szCs w:val="14"/>
                        </w:rPr>
                        <w:t xml:space="preserve">peHO °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4"/>
                          <w:szCs w:val="14"/>
                        </w:rPr>
                        <w:t>~ *■</w:t>
                      </w:r>
                    </w:p>
                    <w:p>
                      <w:pPr>
                        <w:pStyle w:val="Style10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2530" w:val="left"/>
                          <w:tab w:pos="4422" w:val="left"/>
                          <w:tab w:pos="6313" w:val="left"/>
                        </w:tabs>
                        <w:bidi w:val="0"/>
                        <w:spacing w:before="0" w:after="0" w:line="180" w:lineRule="auto"/>
                        <w:ind w:left="0" w:right="0" w:firstLine="38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утворення</w:t>
                        <w:tab/>
                        <w:t>Зміна</w:t>
                        <w:tab/>
                        <w:t>Зміна</w:t>
                        <w:tab/>
                        <w:t>Зміна</w:t>
                      </w:r>
                    </w:p>
                    <w:p>
                      <w:pPr>
                        <w:pStyle w:val="Style10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2275" w:val="left"/>
                          <w:tab w:pos="4181" w:val="left"/>
                          <w:tab w:pos="6038" w:val="left"/>
                        </w:tabs>
                        <w:bidi w:val="0"/>
                        <w:spacing w:before="0" w:after="0" w:line="228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вихщної властивості</w:t>
                        <w:tab/>
                        <w:t>властивості</w:t>
                        <w:tab/>
                        <w:t>властивості</w:t>
                        <w:tab/>
                        <w:t>властивості</w:t>
                      </w:r>
                    </w:p>
                    <w:p>
                      <w:pPr>
                        <w:pStyle w:val="Style10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187" w:lineRule="auto"/>
                        <w:ind w:left="0" w:right="0" w:firstLine="52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обєкту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2505710" distB="2337435" distL="0" distR="0" simplePos="0" relativeHeight="125829402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2505710</wp:posOffset>
                </wp:positionV>
                <wp:extent cx="2018030" cy="387350"/>
                <wp:wrapTopAndBottom/>
                <wp:docPr id="35" name="Shape 3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018030" cy="38735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center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Перетворення матеріальних елементів,</w:t>
                              <w:br/>
                              <w:t>природного або урбанізованого</w:t>
                              <w:br/>
                              <w:t>ландшафту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61" type="#_x0000_t202" style="position:absolute;margin-left:134.25pt;margin-top:197.30000000000001pt;width:158.90000000000001pt;height:30.5pt;z-index:-125829351;mso-wrap-distance-left:0;mso-wrap-distance-top:197.30000000000001pt;mso-wrap-distance-right:0;mso-wrap-distance-bottom:184.05000000000001pt;mso-position-horizontal-relative:page" filled="f" stroked="f">
                <v:textbox inset="0,0,0,0">
                  <w:txbxContent>
                    <w:p>
                      <w:pPr>
                        <w:pStyle w:val="Style10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center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Перетворення матеріальних елементів,</w:t>
                        <w:br/>
                        <w:t>природного або урбанізованого</w:t>
                        <w:br/>
                        <w:t>ландшафту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2499360" distB="2225040" distL="0" distR="0" simplePos="0" relativeHeight="125829404" behindDoc="0" locked="0" layoutInCell="1" allowOverlap="1">
                <wp:simplePos x="0" y="0"/>
                <wp:positionH relativeFrom="page">
                  <wp:posOffset>3950970</wp:posOffset>
                </wp:positionH>
                <wp:positionV relativeFrom="paragraph">
                  <wp:posOffset>2499360</wp:posOffset>
                </wp:positionV>
                <wp:extent cx="2273935" cy="506095"/>
                <wp:wrapTopAndBottom/>
                <wp:docPr id="37" name="Shape 3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273935" cy="50609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26" w:lineRule="auto"/>
                              <w:ind w:left="0" w:right="0" w:firstLine="0"/>
                              <w:jc w:val="center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Техніко-технологічна</w:t>
                              <w:br/>
                              <w:t>та екологічна модернізація об'єкту</w:t>
                              <w:br/>
                              <w:t>(енергозбереження, обмеження ВИКИДІВ</w:t>
                              <w:br/>
                              <w:t>парникових газів), перетворення ландшафту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63" type="#_x0000_t202" style="position:absolute;margin-left:311.10000000000002pt;margin-top:196.80000000000001pt;width:179.05000000000001pt;height:39.850000000000001pt;z-index:-125829349;mso-wrap-distance-left:0;mso-wrap-distance-top:196.80000000000001pt;mso-wrap-distance-right:0;mso-wrap-distance-bottom:175.20000000000002pt;mso-position-horizontal-relative:page" filled="f" stroked="f">
                <v:textbox inset="0,0,0,0">
                  <w:txbxContent>
                    <w:p>
                      <w:pPr>
                        <w:pStyle w:val="Style10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26" w:lineRule="auto"/>
                        <w:ind w:left="0" w:right="0" w:firstLine="0"/>
                        <w:jc w:val="center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Техніко-технологічна</w:t>
                        <w:br/>
                        <w:t>та екологічна модернізація об'єкту</w:t>
                        <w:br/>
                        <w:t>(енергозбереження, обмеження ВИКИДІВ</w:t>
                        <w:br/>
                        <w:t>парникових газів), перетворення ландшафту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drawing>
          <wp:anchor distT="3810000" distB="372110" distL="0" distR="0" simplePos="0" relativeHeight="125829406" behindDoc="0" locked="0" layoutInCell="1" allowOverlap="1">
            <wp:simplePos x="0" y="0"/>
            <wp:positionH relativeFrom="page">
              <wp:posOffset>741680</wp:posOffset>
            </wp:positionH>
            <wp:positionV relativeFrom="paragraph">
              <wp:posOffset>3810000</wp:posOffset>
            </wp:positionV>
            <wp:extent cx="6016625" cy="1048385"/>
            <wp:wrapTopAndBottom/>
            <wp:docPr id="39" name="Shape 39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Picture box 40"/>
                    <pic:cNvPicPr/>
                  </pic:nvPicPr>
                  <pic:blipFill>
                    <a:blip r:embed="rId9"/>
                    <a:stretch/>
                  </pic:blipFill>
                  <pic:spPr>
                    <a:xfrm>
                      <a:ext cx="6016625" cy="1048385"/>
                    </a:xfrm>
                    <a:prstGeom prst="rect"/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0" distB="0" distL="0" distR="0" simplePos="0" relativeHeight="503316490" behindDoc="0" locked="0" layoutInCell="1" allowOverlap="1">
                <wp:simplePos x="0" y="0"/>
                <wp:positionH relativeFrom="page">
                  <wp:posOffset>1232535</wp:posOffset>
                </wp:positionH>
                <wp:positionV relativeFrom="paragraph">
                  <wp:posOffset>3282950</wp:posOffset>
                </wp:positionV>
                <wp:extent cx="4465320" cy="509270"/>
                <wp:wrapNone/>
                <wp:docPr id="41" name="Shape 4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465320" cy="50927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2050" w:val="left"/>
                                <w:tab w:pos="3878" w:val="left"/>
                              </w:tabs>
                              <w:bidi w:val="0"/>
                              <w:spacing w:before="0" w:after="0" w:line="240" w:lineRule="auto"/>
                              <w:ind w:left="0" w:right="0" w:firstLine="0"/>
                              <w:jc w:val="center"/>
                              <w:rPr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0"/>
                                <w:w w:val="100"/>
                                <w:position w:val="0"/>
                                <w:sz w:val="17"/>
                                <w:szCs w:val="17"/>
                              </w:rPr>
                              <w:t>Зміна</w:t>
                              <w:tab/>
                              <w:t>Зміна</w:t>
                              <w:tab/>
                              <w:t>Корінна</w:t>
                            </w:r>
                          </w:p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2045" w:val="left"/>
                              </w:tabs>
                              <w:bidi w:val="0"/>
                              <w:spacing w:before="0" w:after="0" w:line="228" w:lineRule="auto"/>
                              <w:ind w:left="0" w:right="0" w:firstLine="0"/>
                              <w:jc w:val="center"/>
                              <w:rPr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0"/>
                                <w:w w:val="100"/>
                                <w:position w:val="0"/>
                                <w:sz w:val="17"/>
                                <w:szCs w:val="17"/>
                              </w:rPr>
                              <w:t>характеристик</w:t>
                              <w:tab/>
                              <w:t>характеристик зміна характеристик</w:t>
                            </w:r>
                          </w:p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1013" w:val="left"/>
                                <w:tab w:leader="underscore" w:pos="1910" w:val="left"/>
                                <w:tab w:leader="underscore" w:pos="3696" w:val="left"/>
                                <w:tab w:pos="6461" w:val="left"/>
                              </w:tabs>
                              <w:bidi w:val="0"/>
                              <w:spacing w:before="0" w:after="0" w:line="240" w:lineRule="auto"/>
                              <w:ind w:left="0" w:right="0" w:firstLine="0"/>
                              <w:jc w:val="both"/>
                              <w:rPr>
                                <w:sz w:val="13"/>
                                <w:szCs w:val="13"/>
                              </w:rPr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</w:rPr>
                              <w:t>,-;,Лрек'</w:t>
                              <w:tab/>
                              <w:tab/>
                              <w:t>^.,-б7Р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  <w:vertAlign w:val="superscript"/>
                              </w:rPr>
                              <w:t>ек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</w:rPr>
                              <w:t xml:space="preserve">Л </w:t>
                              <w:tab/>
                              <w:t>.. ,-&lt;,Ллік</w:t>
                              <w:tab/>
                              <w:t>'~'х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  <w:vertAlign w:val="subscript"/>
                              </w:rPr>
                              <w:t>&lt;</w:t>
                            </w:r>
                          </w:p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1960" w:right="0" w:firstLine="0"/>
                              <w:jc w:val="left"/>
                              <w:rPr>
                                <w:sz w:val="13"/>
                                <w:szCs w:val="13"/>
                              </w:rPr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</w:rPr>
                              <w:t>►•Х урб- *"-Х урб^"° *' -- Х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67" type="#_x0000_t202" style="position:absolute;margin-left:97.049999999999997pt;margin-top:258.5pt;width:351.60000000000002pt;height:40.100000000000001pt;z-index:251657737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2050" w:val="left"/>
                          <w:tab w:pos="3878" w:val="left"/>
                        </w:tabs>
                        <w:bidi w:val="0"/>
                        <w:spacing w:before="0" w:after="0" w:line="240" w:lineRule="auto"/>
                        <w:ind w:left="0" w:right="0" w:firstLine="0"/>
                        <w:jc w:val="center"/>
                        <w:rPr>
                          <w:sz w:val="17"/>
                          <w:szCs w:val="17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0"/>
                          <w:w w:val="100"/>
                          <w:position w:val="0"/>
                          <w:sz w:val="17"/>
                          <w:szCs w:val="17"/>
                        </w:rPr>
                        <w:t>Зміна</w:t>
                        <w:tab/>
                        <w:t>Зміна</w:t>
                        <w:tab/>
                        <w:t>Корінна</w:t>
                      </w:r>
                    </w:p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2045" w:val="left"/>
                        </w:tabs>
                        <w:bidi w:val="0"/>
                        <w:spacing w:before="0" w:after="0" w:line="228" w:lineRule="auto"/>
                        <w:ind w:left="0" w:right="0" w:firstLine="0"/>
                        <w:jc w:val="center"/>
                        <w:rPr>
                          <w:sz w:val="17"/>
                          <w:szCs w:val="17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0"/>
                          <w:w w:val="100"/>
                          <w:position w:val="0"/>
                          <w:sz w:val="17"/>
                          <w:szCs w:val="17"/>
                        </w:rPr>
                        <w:t>характеристик</w:t>
                        <w:tab/>
                        <w:t>характеристик зміна характеристик</w:t>
                      </w:r>
                    </w:p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1013" w:val="left"/>
                          <w:tab w:leader="underscore" w:pos="1910" w:val="left"/>
                          <w:tab w:leader="underscore" w:pos="3696" w:val="left"/>
                          <w:tab w:pos="6461" w:val="left"/>
                        </w:tabs>
                        <w:bidi w:val="0"/>
                        <w:spacing w:before="0" w:after="0" w:line="240" w:lineRule="auto"/>
                        <w:ind w:left="0" w:right="0" w:firstLine="0"/>
                        <w:jc w:val="both"/>
                        <w:rPr>
                          <w:sz w:val="13"/>
                          <w:szCs w:val="13"/>
                        </w:rPr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</w:rPr>
                        <w:t>,-;,Лрек'</w:t>
                        <w:tab/>
                        <w:tab/>
                        <w:t>^.,-б7Р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  <w:vertAlign w:val="superscript"/>
                        </w:rPr>
                        <w:t>ек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</w:rPr>
                        <w:t xml:space="preserve">Л </w:t>
                        <w:tab/>
                        <w:t>.. ,-&lt;,Ллік</w:t>
                        <w:tab/>
                        <w:t>'~'х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  <w:vertAlign w:val="subscript"/>
                        </w:rPr>
                        <w:t>&lt;</w:t>
                      </w:r>
                    </w:p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1960" w:right="0" w:firstLine="0"/>
                        <w:jc w:val="left"/>
                        <w:rPr>
                          <w:sz w:val="13"/>
                          <w:szCs w:val="13"/>
                        </w:rPr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</w:rPr>
                        <w:t>►•Х урб- *"-Х урб^"° *' -- Х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503316492" behindDoc="0" locked="0" layoutInCell="1" allowOverlap="1">
                <wp:simplePos x="0" y="0"/>
                <wp:positionH relativeFrom="page">
                  <wp:posOffset>1442720</wp:posOffset>
                </wp:positionH>
                <wp:positionV relativeFrom="paragraph">
                  <wp:posOffset>4934585</wp:posOffset>
                </wp:positionV>
                <wp:extent cx="3508375" cy="295910"/>
                <wp:wrapNone/>
                <wp:docPr id="43" name="Shape 4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3508375" cy="29591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13"/>
                                <w:szCs w:val="13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9"/>
                                <w:szCs w:val="19"/>
                              </w:rPr>
                              <w:t>'#"^~я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</w:rPr>
                              <w:t>►&lt;ґ'#л^'х&gt;</w:t>
                            </w:r>
                          </w:p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1848" w:val="left"/>
                              </w:tabs>
                              <w:bidi w:val="0"/>
                              <w:spacing w:before="0" w:after="0" w:line="180" w:lineRule="auto"/>
                              <w:ind w:left="0" w:right="0" w:firstLine="0"/>
                              <w:jc w:val="left"/>
                              <w:rPr>
                                <w:sz w:val="13"/>
                                <w:szCs w:val="13"/>
                              </w:rPr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</w:rPr>
                              <w:t>&lt;£OggK---’'</w:t>
                              <w:tab/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3"/>
                                <w:szCs w:val="13"/>
                              </w:rPr>
                              <w:t>'■"-•-.'^рекО-—Олію-"</w:t>
                            </w:r>
                          </w:p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2278" w:val="left"/>
                                <w:tab w:pos="4423" w:val="left"/>
                              </w:tabs>
                              <w:bidi w:val="0"/>
                              <w:spacing w:before="0" w:after="0" w:line="187" w:lineRule="auto"/>
                              <w:ind w:left="0" w:right="0" w:firstLine="900"/>
                              <w:jc w:val="both"/>
                              <w:rPr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0"/>
                                <w:w w:val="100"/>
                                <w:position w:val="0"/>
                                <w:sz w:val="17"/>
                                <w:szCs w:val="17"/>
                              </w:rPr>
                              <w:t>Зміна</w:t>
                              <w:tab/>
                              <w:t>' Зміна</w:t>
                              <w:tab/>
                              <w:t>Ліквідування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69" type="#_x0000_t202" style="position:absolute;margin-left:113.60000000000001pt;margin-top:388.55000000000001pt;width:276.25pt;height:23.300000000000001pt;z-index:251657739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  <w:rPr>
                          <w:sz w:val="13"/>
                          <w:szCs w:val="13"/>
                        </w:rPr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9"/>
                          <w:szCs w:val="19"/>
                        </w:rPr>
                        <w:t>'#"^~я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</w:rPr>
                        <w:t>►&lt;ґ'#л^'х&gt;</w:t>
                      </w:r>
                    </w:p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1848" w:val="left"/>
                        </w:tabs>
                        <w:bidi w:val="0"/>
                        <w:spacing w:before="0" w:after="0" w:line="180" w:lineRule="auto"/>
                        <w:ind w:left="0" w:right="0" w:firstLine="0"/>
                        <w:jc w:val="left"/>
                        <w:rPr>
                          <w:sz w:val="13"/>
                          <w:szCs w:val="13"/>
                        </w:rPr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</w:rPr>
                        <w:t>&lt;£OggK---’'</w:t>
                        <w:tab/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3"/>
                          <w:szCs w:val="13"/>
                        </w:rPr>
                        <w:t>'■"-•-.'^рекО-—Олію-"</w:t>
                      </w:r>
                    </w:p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2278" w:val="left"/>
                          <w:tab w:pos="4423" w:val="left"/>
                        </w:tabs>
                        <w:bidi w:val="0"/>
                        <w:spacing w:before="0" w:after="0" w:line="187" w:lineRule="auto"/>
                        <w:ind w:left="0" w:right="0" w:firstLine="900"/>
                        <w:jc w:val="both"/>
                        <w:rPr>
                          <w:sz w:val="17"/>
                          <w:szCs w:val="17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0"/>
                          <w:w w:val="100"/>
                          <w:position w:val="0"/>
                          <w:sz w:val="17"/>
                          <w:szCs w:val="17"/>
                        </w:rPr>
                        <w:t>Зміна</w:t>
                        <w:tab/>
                        <w:t>' Зміна</w:t>
                        <w:tab/>
                        <w:t>Ліквідування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>
      <w:pPr>
        <w:pStyle w:val="Style10"/>
        <w:keepNext w:val="0"/>
        <w:keepLines w:val="0"/>
        <w:widowControl w:val="0"/>
        <w:shd w:val="clear" w:color="auto" w:fill="auto"/>
        <w:tabs>
          <w:tab w:pos="3939" w:val="left"/>
        </w:tabs>
        <w:bidi w:val="0"/>
        <w:spacing w:before="0" w:after="400" w:line="228" w:lineRule="auto"/>
        <w:ind w:left="1880" w:right="0" w:firstLine="0"/>
        <w:jc w:val="left"/>
      </w:pPr>
      <w:r>
        <mc:AlternateContent>
          <mc:Choice Requires="wps">
            <w:drawing>
              <wp:anchor distT="0" distB="0" distL="88900" distR="88900" simplePos="0" relativeHeight="125829407" behindDoc="0" locked="0" layoutInCell="1" allowOverlap="1">
                <wp:simplePos x="0" y="0"/>
                <wp:positionH relativeFrom="page">
                  <wp:posOffset>3658235</wp:posOffset>
                </wp:positionH>
                <wp:positionV relativeFrom="paragraph">
                  <wp:posOffset>368300</wp:posOffset>
                </wp:positionV>
                <wp:extent cx="1908175" cy="393065"/>
                <wp:wrapSquare wrapText="left"/>
                <wp:docPr id="45" name="Shape 4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908175" cy="39306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/>
                              <w:ind w:left="0" w:right="0" w:firstLine="0"/>
                              <w:jc w:val="center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Перероблення, утилізація, вторинне</w:t>
                              <w:br/>
                              <w:t>використання, корінне перетворення</w:t>
                              <w:br/>
                              <w:t>ландшафту- ревіталізація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71" type="#_x0000_t202" style="position:absolute;margin-left:288.05000000000001pt;margin-top:29.pt;width:150.25pt;height:30.949999999999999pt;z-index:-125829346;mso-wrap-distance-left:7.pt;mso-wrap-distance-right:7.pt;mso-position-horizontal-relative:page" filled="f" stroked="f">
                <v:textbox inset="0,0,0,0">
                  <w:txbxContent>
                    <w:p>
                      <w:pPr>
                        <w:pStyle w:val="Style10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/>
                        <w:ind w:left="0" w:right="0" w:firstLine="0"/>
                        <w:jc w:val="center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Перероблення, утилізація, вторинне</w:t>
                        <w:br/>
                        <w:t>використання, корінне перетворення</w:t>
                        <w:br/>
                        <w:t>ландшафту- ревіталізація</w:t>
                      </w:r>
                    </w:p>
                  </w:txbxContent>
                </v:textbox>
                <w10:wrap type="square" side="left" anchorx="page"/>
              </v:shape>
            </w:pict>
          </mc:Fallback>
        </mc:AlternateContent>
      </w:r>
      <w:r>
        <w:rPr>
          <w:color w:val="000000"/>
          <w:spacing w:val="0"/>
          <w:w w:val="100"/>
          <w:position w:val="0"/>
        </w:rPr>
        <w:t>властивості</w:t>
        <w:tab/>
        <w:t>властивості властивості</w:t>
      </w:r>
    </w:p>
    <w:p>
      <w:pPr>
        <w:pStyle w:val="Style10"/>
        <w:keepNext w:val="0"/>
        <w:keepLines w:val="0"/>
        <w:widowControl w:val="0"/>
        <w:shd w:val="clear" w:color="auto" w:fill="auto"/>
        <w:bidi w:val="0"/>
        <w:spacing w:before="0" w:after="260" w:line="233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Комплексне техніко-технологічне</w:t>
        <w:br/>
        <w:t>та екологічне (ревіталізація) перетворення</w:t>
        <w:br/>
        <w:t>об'єкту (енергозбереження, ліквідування виходів</w:t>
        <w:br/>
        <w:t>парникових газів), перетворення ландшафту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57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Рис. 1. Періоди життєвого циклу об’єкту будівництва і елементів ландшафту: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57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НФ&amp;,, НФр</w:t>
      </w:r>
      <w:r>
        <w:rPr>
          <w:color w:val="000000"/>
          <w:spacing w:val="0"/>
          <w:w w:val="100"/>
          <w:position w:val="0"/>
          <w:vertAlign w:val="subscript"/>
        </w:rPr>
        <w:t>ЄН</w:t>
      </w:r>
      <w:r>
        <w:rPr>
          <w:color w:val="000000"/>
          <w:spacing w:val="0"/>
          <w:w w:val="100"/>
          <w:position w:val="0"/>
        </w:rPr>
        <w:t>, НФр</w:t>
      </w:r>
      <w:r>
        <w:rPr>
          <w:color w:val="000000"/>
          <w:spacing w:val="0"/>
          <w:w w:val="100"/>
          <w:position w:val="0"/>
          <w:vertAlign w:val="subscript"/>
        </w:rPr>
        <w:t>ЄК</w:t>
      </w:r>
      <w:r>
        <w:rPr>
          <w:color w:val="000000"/>
          <w:spacing w:val="0"/>
          <w:w w:val="100"/>
          <w:position w:val="0"/>
        </w:rPr>
        <w:t>, НФ,</w:t>
      </w:r>
      <w:r>
        <w:rPr>
          <w:color w:val="000000"/>
          <w:spacing w:val="0"/>
          <w:w w:val="100"/>
          <w:position w:val="0"/>
          <w:vertAlign w:val="subscript"/>
        </w:rPr>
        <w:t>н</w:t>
      </w:r>
      <w:r>
        <w:rPr>
          <w:color w:val="000000"/>
          <w:spacing w:val="0"/>
          <w:w w:val="100"/>
          <w:position w:val="0"/>
        </w:rPr>
        <w:t>та НФ</w:t>
      </w:r>
      <w:r>
        <w:rPr>
          <w:color w:val="000000"/>
          <w:spacing w:val="0"/>
          <w:w w:val="100"/>
          <w:position w:val="0"/>
          <w:vertAlign w:val="subscript"/>
        </w:rPr>
        <w:t>е</w:t>
      </w:r>
      <w:r>
        <w:rPr>
          <w:color w:val="000000"/>
          <w:spacing w:val="0"/>
          <w:w w:val="100"/>
          <w:position w:val="0"/>
        </w:rPr>
        <w:t>- негативні фактори, діючі в період, відповідно, будівництва, реновації, реконструкції та експлуатації об'єкту;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480" w:line="300" w:lineRule="auto"/>
        <w:ind w:left="0" w:right="0" w:firstLine="0"/>
        <w:jc w:val="left"/>
      </w:pPr>
      <w:r>
        <w:rPr>
          <w:i/>
          <w:iCs/>
          <w:color w:val="000000"/>
          <w:spacing w:val="0"/>
          <w:w w:val="100"/>
          <w:position w:val="0"/>
        </w:rPr>
        <w:t>W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o</w:t>
      </w:r>
      <w:r>
        <w:rPr>
          <w:i/>
          <w:iCs/>
          <w:color w:val="000000"/>
          <w:spacing w:val="0"/>
          <w:w w:val="100"/>
          <w:position w:val="0"/>
        </w:rPr>
        <w:t>, W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Opw</w:t>
      </w:r>
      <w:r>
        <w:rPr>
          <w:i/>
          <w:iCs/>
          <w:color w:val="000000"/>
          <w:spacing w:val="0"/>
          <w:w w:val="100"/>
          <w:position w:val="0"/>
        </w:rPr>
        <w:t>, W^</w:t>
      </w:r>
      <w:r>
        <w:rPr>
          <w:color w:val="000000"/>
          <w:spacing w:val="0"/>
          <w:w w:val="100"/>
          <w:position w:val="0"/>
          <w:sz w:val="13"/>
          <w:szCs w:val="13"/>
          <w:vertAlign w:val="subscript"/>
        </w:rPr>
        <w:t>O</w:t>
      </w:r>
      <w:r>
        <w:rPr>
          <w:color w:val="000000"/>
          <w:spacing w:val="0"/>
          <w:w w:val="100"/>
          <w:position w:val="0"/>
          <w:sz w:val="13"/>
          <w:szCs w:val="13"/>
        </w:rPr>
        <w:t xml:space="preserve">, </w:t>
      </w:r>
      <w:r>
        <w:rPr>
          <w:i/>
          <w:iCs/>
          <w:color w:val="000000"/>
          <w:spacing w:val="0"/>
          <w:w w:val="100"/>
          <w:position w:val="0"/>
        </w:rPr>
        <w:t xml:space="preserve">..., </w:t>
      </w:r>
      <w:r>
        <w:rPr>
          <w:i/>
          <w:iCs/>
          <w:smallCaps/>
          <w:color w:val="000000"/>
          <w:spacing w:val="0"/>
          <w:w w:val="100"/>
          <w:position w:val="0"/>
          <w:sz w:val="19"/>
          <w:szCs w:val="19"/>
        </w:rPr>
        <w:t>Wq^</w:t>
      </w:r>
      <w:r>
        <w:rPr>
          <w:color w:val="000000"/>
          <w:spacing w:val="0"/>
          <w:w w:val="100"/>
          <w:position w:val="0"/>
        </w:rPr>
        <w:t xml:space="preserve"> - </w:t>
      </w:r>
      <w:r>
        <w:rPr>
          <w:color w:val="000000"/>
          <w:spacing w:val="0"/>
          <w:w w:val="100"/>
          <w:position w:val="0"/>
        </w:rPr>
        <w:t xml:space="preserve">властивості об'єкт на періодах життєвого циклу, відповідно, завершення будівництвом, постановки на реновацію, завершення реновації тощо, аж до постановки його на ліквідування; </w:t>
      </w:r>
      <w:r>
        <w:rPr>
          <w:color w:val="000000"/>
          <w:spacing w:val="0"/>
          <w:w w:val="100"/>
          <w:position w:val="0"/>
          <w:sz w:val="13"/>
          <w:szCs w:val="13"/>
        </w:rPr>
        <w:t>Х</w:t>
      </w:r>
      <w:r>
        <w:rPr>
          <w:color w:val="000000"/>
          <w:spacing w:val="0"/>
          <w:w w:val="100"/>
          <w:position w:val="0"/>
          <w:sz w:val="13"/>
          <w:szCs w:val="13"/>
          <w:vertAlign w:val="superscript"/>
        </w:rPr>
        <w:t>Л</w:t>
      </w:r>
      <w:r>
        <w:rPr>
          <w:color w:val="000000"/>
          <w:spacing w:val="0"/>
          <w:w w:val="100"/>
          <w:position w:val="0"/>
          <w:sz w:val="13"/>
          <w:szCs w:val="13"/>
        </w:rPr>
        <w:t>наіу</w:t>
      </w:r>
      <w:r>
        <w:rPr>
          <w:color w:val="000000"/>
          <w:spacing w:val="0"/>
          <w:w w:val="100"/>
          <w:position w:val="0"/>
          <w:sz w:val="13"/>
          <w:szCs w:val="13"/>
          <w:vertAlign w:val="subscript"/>
        </w:rPr>
        <w:t>Р</w:t>
      </w:r>
      <w:r>
        <w:rPr>
          <w:color w:val="000000"/>
          <w:spacing w:val="0"/>
          <w:w w:val="100"/>
          <w:position w:val="0"/>
          <w:sz w:val="13"/>
          <w:szCs w:val="13"/>
        </w:rPr>
        <w:t>, З^урб, Х</w:t>
      </w:r>
      <w:r>
        <w:rPr>
          <w:color w:val="000000"/>
          <w:spacing w:val="0"/>
          <w:w w:val="100"/>
          <w:position w:val="0"/>
          <w:sz w:val="13"/>
          <w:szCs w:val="13"/>
          <w:vertAlign w:val="superscript"/>
        </w:rPr>
        <w:t>ЛрСН</w:t>
      </w:r>
      <w:r>
        <w:rPr>
          <w:color w:val="000000"/>
          <w:spacing w:val="0"/>
          <w:w w:val="100"/>
          <w:position w:val="0"/>
          <w:sz w:val="13"/>
          <w:szCs w:val="13"/>
        </w:rPr>
        <w:t>урб, Х</w:t>
      </w:r>
      <w:r>
        <w:rPr>
          <w:color w:val="000000"/>
          <w:spacing w:val="0"/>
          <w:w w:val="100"/>
          <w:position w:val="0"/>
          <w:sz w:val="13"/>
          <w:szCs w:val="13"/>
          <w:vertAlign w:val="superscript"/>
        </w:rPr>
        <w:t>рснЛ</w:t>
      </w:r>
      <w:r>
        <w:rPr>
          <w:color w:val="000000"/>
          <w:spacing w:val="0"/>
          <w:w w:val="100"/>
          <w:position w:val="0"/>
          <w:sz w:val="13"/>
          <w:szCs w:val="13"/>
        </w:rPr>
        <w:t xml:space="preserve">урв, ..., Х^урб - </w:t>
      </w:r>
      <w:r>
        <w:rPr>
          <w:color w:val="000000"/>
          <w:spacing w:val="0"/>
          <w:w w:val="100"/>
          <w:position w:val="0"/>
        </w:rPr>
        <w:t>властивості елементів природного або урбанізованого ландшафту на періодах життєвого циклу, відповідно, на початок будівництва, завершення будівництвом, постановки на реновацію, завершення реновації тощо, аж до його ревіталізації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400" w:line="264" w:lineRule="auto"/>
        <w:ind w:left="0" w:right="0" w:firstLine="420"/>
        <w:jc w:val="left"/>
      </w:pPr>
      <w:r>
        <w:rPr>
          <w:color w:val="000000"/>
          <w:spacing w:val="0"/>
          <w:w w:val="100"/>
          <w:position w:val="0"/>
        </w:rPr>
        <w:t>Таким чином, множина всіх можливих факторів негативного впливу на на</w:t>
        <w:softHyphen/>
        <w:t xml:space="preserve">вколишнє середовище можна представити и-мірним радіус-вектором </w:t>
      </w:r>
      <w:r>
        <w:rPr>
          <w:i/>
          <w:iCs/>
          <w:color w:val="000000"/>
          <w:spacing w:val="0"/>
          <w:w w:val="100"/>
          <w:position w:val="0"/>
        </w:rPr>
        <w:t>X</w:t>
      </w:r>
      <w:r>
        <w:rPr>
          <w:color w:val="000000"/>
          <w:spacing w:val="0"/>
          <w:w w:val="100"/>
          <w:position w:val="0"/>
        </w:rPr>
        <w:t>:</w:t>
      </w:r>
      <w:r>
        <w:br w:type="page"/>
      </w:r>
    </w:p>
    <w:p>
      <w:pPr>
        <w:pStyle w:val="Style12"/>
        <w:keepNext w:val="0"/>
        <w:keepLines w:val="0"/>
        <w:widowControl w:val="0"/>
        <w:shd w:val="clear" w:color="auto" w:fill="auto"/>
        <w:bidi w:val="0"/>
        <w:spacing w:before="0" w:after="0" w:line="391" w:lineRule="auto"/>
        <w:ind w:left="0" w:right="0" w:firstLine="5180"/>
        <w:jc w:val="left"/>
        <w:rPr>
          <w:sz w:val="16"/>
          <w:szCs w:val="16"/>
        </w:rPr>
      </w:pPr>
      <w:r>
        <w:drawing>
          <wp:anchor distT="0" distB="0" distL="114300" distR="114300" simplePos="0" relativeHeight="125829409" behindDoc="0" locked="0" layoutInCell="1" allowOverlap="1">
            <wp:simplePos x="0" y="0"/>
            <wp:positionH relativeFrom="page">
              <wp:posOffset>1758950</wp:posOffset>
            </wp:positionH>
            <wp:positionV relativeFrom="paragraph">
              <wp:posOffset>330200</wp:posOffset>
            </wp:positionV>
            <wp:extent cx="2054225" cy="231775"/>
            <wp:wrapSquare wrapText="right"/>
            <wp:docPr id="47" name="Shape 47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Picture box 48"/>
                    <pic:cNvPicPr/>
                  </pic:nvPicPr>
                  <pic:blipFill>
                    <a:blip r:embed="rId11"/>
                    <a:stretch/>
                  </pic:blipFill>
                  <pic:spPr>
                    <a:xfrm>
                      <a:ext cx="2054225" cy="231775"/>
                    </a:xfrm>
                    <a:prstGeom prst="rect"/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0" distB="0" distL="114300" distR="114300" simplePos="0" relativeHeight="125829410" behindDoc="0" locked="0" layoutInCell="1" allowOverlap="1">
                <wp:simplePos x="0" y="0"/>
                <wp:positionH relativeFrom="page">
                  <wp:posOffset>6632575</wp:posOffset>
                </wp:positionH>
                <wp:positionV relativeFrom="paragraph">
                  <wp:posOffset>355600</wp:posOffset>
                </wp:positionV>
                <wp:extent cx="239395" cy="224155"/>
                <wp:wrapSquare wrapText="left"/>
                <wp:docPr id="49" name="Shape 49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39395" cy="22415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8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righ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(1)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75" type="#_x0000_t202" style="position:absolute;margin-left:522.25pt;margin-top:28.pt;width:18.850000000000001pt;height:17.650000000000002pt;z-index:-125829343;mso-wrap-distance-left:9.pt;mso-wrap-distance-right:9.pt;mso-position-horizontal-relative:page" filled="f" stroked="f">
                <v:textbox inset="0,0,0,0">
                  <w:txbxContent>
                    <w:p>
                      <w:pPr>
                        <w:pStyle w:val="Style18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righ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(1)</w:t>
                      </w:r>
                    </w:p>
                  </w:txbxContent>
                </v:textbox>
                <w10:wrap type="square" side="left" anchorx="page"/>
              </v:shape>
            </w:pict>
          </mc:Fallback>
        </mc:AlternateContent>
      </w:r>
      <w:r>
        <w:rPr>
          <w:smallCaps/>
          <w:color w:val="000000"/>
          <w:spacing w:val="0"/>
          <w:w w:val="100"/>
          <w:position w:val="0"/>
          <w:sz w:val="16"/>
          <w:szCs w:val="16"/>
        </w:rPr>
        <w:t>' {А’16в^26в'</w:t>
      </w:r>
      <w:r>
        <w:rPr>
          <w:color w:val="000000"/>
          <w:spacing w:val="0"/>
          <w:w w:val="100"/>
          <w:position w:val="0"/>
          <w:sz w:val="16"/>
          <w:szCs w:val="16"/>
        </w:rPr>
        <w:t>■■■^ібв'</w:t>
      </w:r>
      <w:r>
        <w:rPr>
          <w:rFonts w:ascii="Courier New" w:eastAsia="Courier New" w:hAnsi="Courier New" w:cs="Courier New"/>
          <w:i/>
          <w:iCs/>
          <w:smallCaps/>
          <w:color w:val="000000"/>
          <w:spacing w:val="0"/>
          <w:w w:val="100"/>
          <w:position w:val="0"/>
          <w:sz w:val="12"/>
          <w:szCs w:val="12"/>
        </w:rPr>
        <w:t>'"&gt;^N6b</w:t>
      </w:r>
      <w:r>
        <w:rPr>
          <w:color w:val="000000"/>
          <w:spacing w:val="0"/>
          <w:w w:val="100"/>
          <w:position w:val="0"/>
          <w:sz w:val="16"/>
          <w:szCs w:val="16"/>
        </w:rPr>
        <w:t xml:space="preserve"> L </w:t>
      </w:r>
      <w:r>
        <w:rPr>
          <w:color w:val="000000"/>
          <w:spacing w:val="0"/>
          <w:w w:val="100"/>
          <w:position w:val="0"/>
          <w:sz w:val="16"/>
          <w:szCs w:val="16"/>
        </w:rPr>
        <w:t xml:space="preserve">\ {Л1рен'^2рен'Ь \ {^1рек^2рек'■■■'^чірею■■■'^Урек Ь </w:t>
      </w:r>
      <w:r>
        <w:rPr>
          <w:color w:val="000000"/>
          <w:spacing w:val="0"/>
          <w:w w:val="100"/>
          <w:position w:val="0"/>
          <w:sz w:val="16"/>
          <w:szCs w:val="16"/>
        </w:rPr>
        <w:t>L</w:t>
      </w:r>
    </w:p>
    <w:p>
      <w:pPr>
        <w:pStyle w:val="Style1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5400" w:right="0" w:firstLine="0"/>
        <w:jc w:val="left"/>
        <w:rPr>
          <w:sz w:val="16"/>
          <w:szCs w:val="16"/>
        </w:rPr>
      </w:pPr>
      <w:r>
        <w:rPr>
          <w:color w:val="000000"/>
          <w:spacing w:val="0"/>
          <w:w w:val="100"/>
          <w:position w:val="0"/>
          <w:sz w:val="16"/>
          <w:szCs w:val="16"/>
        </w:rPr>
        <w:t>{%</w:t>
      </w:r>
    </w:p>
    <w:p>
      <w:pPr>
        <w:pStyle w:val="Style12"/>
        <w:keepNext w:val="0"/>
        <w:keepLines w:val="0"/>
        <w:widowControl w:val="0"/>
        <w:shd w:val="clear" w:color="auto" w:fill="auto"/>
        <w:tabs>
          <w:tab w:pos="2431" w:val="left"/>
        </w:tabs>
        <w:bidi w:val="0"/>
        <w:spacing w:before="0" w:after="580" w:line="180" w:lineRule="auto"/>
        <w:ind w:left="0" w:right="900" w:firstLine="0"/>
        <w:jc w:val="right"/>
        <w:rPr>
          <w:sz w:val="16"/>
          <w:szCs w:val="16"/>
        </w:rPr>
      </w:pPr>
      <w:r>
        <w:rPr>
          <w:color w:val="000000"/>
          <w:spacing w:val="0"/>
          <w:w w:val="100"/>
          <w:position w:val="0"/>
          <w:sz w:val="16"/>
          <w:szCs w:val="16"/>
        </w:rPr>
        <w:t>1зн'^2зн'■■■'</w:t>
      </w:r>
      <w:r>
        <w:rPr>
          <w:color w:val="000000"/>
          <w:spacing w:val="0"/>
          <w:w w:val="100"/>
          <w:position w:val="0"/>
          <w:sz w:val="16"/>
          <w:szCs w:val="16"/>
          <w:vertAlign w:val="superscript"/>
        </w:rPr>
        <w:t>Л</w:t>
      </w:r>
      <w:r>
        <w:rPr>
          <w:color w:val="000000"/>
          <w:spacing w:val="0"/>
          <w:w w:val="100"/>
          <w:position w:val="0"/>
          <w:sz w:val="16"/>
          <w:szCs w:val="16"/>
        </w:rPr>
        <w:t>чізн'</w:t>
      </w:r>
      <w:r>
        <w:rPr>
          <w:smallCaps/>
          <w:color w:val="000000"/>
          <w:spacing w:val="0"/>
          <w:w w:val="100"/>
          <w:position w:val="0"/>
          <w:sz w:val="16"/>
          <w:szCs w:val="16"/>
        </w:rPr>
        <w:t xml:space="preserve">■■■^Nsh </w:t>
      </w:r>
      <w:r>
        <w:rPr>
          <w:smallCaps/>
          <w:color w:val="000000"/>
          <w:spacing w:val="0"/>
          <w:w w:val="100"/>
          <w:position w:val="0"/>
          <w:sz w:val="16"/>
          <w:szCs w:val="16"/>
        </w:rPr>
        <w:t>}■</w:t>
        <w:tab/>
        <w:t>/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460" w:right="0" w:hanging="460"/>
        <w:jc w:val="both"/>
      </w:pPr>
      <w:r>
        <w:rPr>
          <w:color w:val="000000"/>
          <w:spacing w:val="0"/>
          <w:w w:val="100"/>
          <w:position w:val="0"/>
        </w:rPr>
        <w:t xml:space="preserve">де </w:t>
      </w:r>
      <w:r>
        <w:rPr>
          <w:i/>
          <w:iCs/>
          <w:color w:val="000000"/>
          <w:spacing w:val="0"/>
          <w:w w:val="100"/>
          <w:position w:val="0"/>
        </w:rPr>
        <w:t>(Х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6в</w:t>
      </w:r>
      <w:r>
        <w:rPr>
          <w:i/>
          <w:iCs/>
          <w:color w:val="000000"/>
          <w:spacing w:val="0"/>
          <w:w w:val="100"/>
          <w:position w:val="0"/>
        </w:rPr>
        <w:t>, Х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реи</w:t>
      </w:r>
      <w:r>
        <w:rPr>
          <w:i/>
          <w:iCs/>
          <w:color w:val="000000"/>
          <w:spacing w:val="0"/>
          <w:w w:val="100"/>
          <w:position w:val="0"/>
        </w:rPr>
        <w:t>, Х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рек</w:t>
      </w:r>
      <w:r>
        <w:rPr>
          <w:i/>
          <w:iCs/>
          <w:color w:val="000000"/>
          <w:spacing w:val="0"/>
          <w:w w:val="100"/>
          <w:position w:val="0"/>
        </w:rPr>
        <w:t>, Х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зн</w:t>
      </w:r>
      <w:r>
        <w:rPr>
          <w:color w:val="000000"/>
          <w:spacing w:val="0"/>
          <w:w w:val="100"/>
          <w:position w:val="0"/>
        </w:rPr>
        <w:t xml:space="preserve"> ) - радіус-вектори, що описують відповідні множини фак</w:t>
        <w:softHyphen/>
        <w:t xml:space="preserve">торів негативного впливу, заданих відповідними </w:t>
      </w:r>
      <w:r>
        <w:rPr>
          <w:color w:val="000000"/>
          <w:spacing w:val="0"/>
          <w:w w:val="100"/>
          <w:position w:val="0"/>
        </w:rPr>
        <w:t>координатами-факторами.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 xml:space="preserve">Представлення будівельного виробництва як </w:t>
      </w:r>
      <w:r>
        <w:rPr>
          <w:i/>
          <w:iCs/>
          <w:color w:val="000000"/>
          <w:spacing w:val="0"/>
          <w:w w:val="100"/>
          <w:position w:val="0"/>
        </w:rPr>
        <w:t xml:space="preserve">здвоєних </w:t>
      </w:r>
      <w:r>
        <w:rPr>
          <w:i/>
          <w:iCs/>
          <w:color w:val="000000"/>
          <w:spacing w:val="0"/>
          <w:w w:val="100"/>
          <w:position w:val="0"/>
        </w:rPr>
        <w:t xml:space="preserve">npoifecie </w:t>
      </w:r>
      <w:r>
        <w:rPr>
          <w:i/>
          <w:iCs/>
          <w:color w:val="000000"/>
          <w:spacing w:val="0"/>
          <w:w w:val="100"/>
          <w:position w:val="0"/>
        </w:rPr>
        <w:t>перетво</w:t>
        <w:softHyphen/>
        <w:t>рення матеріальних елементів і елементів природних або урбанізованих ланд</w:t>
        <w:softHyphen/>
        <w:t>шафтів,</w:t>
      </w:r>
      <w:r>
        <w:rPr>
          <w:color w:val="000000"/>
          <w:spacing w:val="0"/>
          <w:w w:val="100"/>
          <w:position w:val="0"/>
        </w:rPr>
        <w:t xml:space="preserve"> дозволило структурувати фактори негативного впливу за такими кате</w:t>
        <w:softHyphen/>
        <w:t>горіями: природа виникнення, характер, вид і спосіб забруднення або зміни до</w:t>
        <w:softHyphen/>
        <w:t>вкілля.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>Зазначені категорії обрани в якості класифікаційних ознак у подальшому структурному аналізі та систематизації множини негативних факторів.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460"/>
        <w:jc w:val="both"/>
      </w:pPr>
      <w:r>
        <w:rPr>
          <w:i/>
          <w:iCs/>
          <w:color w:val="000000"/>
          <w:spacing w:val="0"/>
          <w:w w:val="100"/>
          <w:position w:val="0"/>
        </w:rPr>
        <w:t>За природою виникнення</w:t>
      </w:r>
      <w:r>
        <w:rPr>
          <w:color w:val="000000"/>
          <w:spacing w:val="0"/>
          <w:w w:val="100"/>
          <w:position w:val="0"/>
        </w:rPr>
        <w:t xml:space="preserve"> (перша класифікаційна ознака) множина всіх фак</w:t>
        <w:softHyphen/>
        <w:t xml:space="preserve">торів негативного впливу </w:t>
      </w:r>
      <w:r>
        <w:rPr>
          <w:i/>
          <w:iCs/>
          <w:color w:val="000000"/>
          <w:spacing w:val="0"/>
          <w:w w:val="100"/>
          <w:position w:val="0"/>
        </w:rPr>
        <w:t>X</w:t>
      </w:r>
      <w:r>
        <w:rPr>
          <w:color w:val="000000"/>
          <w:spacing w:val="0"/>
          <w:w w:val="100"/>
          <w:position w:val="0"/>
        </w:rPr>
        <w:t xml:space="preserve"> на довкілля поділяємо на дві групи (рис. 2):</w:t>
      </w:r>
    </w:p>
    <w:p>
      <w:pPr>
        <w:pStyle w:val="Style18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715" w:val="left"/>
        </w:tabs>
        <w:bidi w:val="0"/>
        <w:spacing w:before="0" w:after="0"/>
        <w:ind w:left="0" w:right="0" w:firstLine="460"/>
        <w:jc w:val="both"/>
      </w:pPr>
      <w:bookmarkStart w:id="3" w:name="bookmark3"/>
      <w:bookmarkEnd w:id="3"/>
      <w:r>
        <w:rPr>
          <w:color w:val="000000"/>
          <w:spacing w:val="0"/>
          <w:w w:val="100"/>
          <w:position w:val="0"/>
        </w:rPr>
        <w:t xml:space="preserve">група </w:t>
      </w:r>
      <w:r>
        <w:rPr>
          <w:i/>
          <w:iCs/>
          <w:color w:val="000000"/>
          <w:spacing w:val="0"/>
          <w:w w:val="100"/>
          <w:position w:val="0"/>
        </w:rPr>
        <w:t>А -</w:t>
      </w:r>
      <w:r>
        <w:rPr>
          <w:color w:val="000000"/>
          <w:spacing w:val="0"/>
          <w:w w:val="100"/>
          <w:position w:val="0"/>
        </w:rPr>
        <w:t xml:space="preserve"> множина негативних факторів що виникають в процесі пе</w:t>
        <w:softHyphen/>
        <w:t>ретворення матеріальних елементів (будівельних матеріалів, напівфабрикатів та конструкцій) у будівельну продукцію;</w:t>
      </w:r>
    </w:p>
    <w:p>
      <w:pPr>
        <w:pStyle w:val="Style18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715" w:val="left"/>
        </w:tabs>
        <w:bidi w:val="0"/>
        <w:spacing w:before="0" w:after="0"/>
        <w:ind w:left="0" w:right="0" w:firstLine="460"/>
        <w:jc w:val="both"/>
      </w:pPr>
      <w:bookmarkStart w:id="4" w:name="bookmark4"/>
      <w:bookmarkEnd w:id="4"/>
      <w:r>
        <w:rPr>
          <w:color w:val="000000"/>
          <w:spacing w:val="0"/>
          <w:w w:val="100"/>
          <w:position w:val="0"/>
        </w:rPr>
        <w:t xml:space="preserve">група </w:t>
      </w:r>
      <w:r>
        <w:rPr>
          <w:i/>
          <w:iCs/>
          <w:color w:val="000000"/>
          <w:spacing w:val="0"/>
          <w:w w:val="100"/>
          <w:position w:val="0"/>
        </w:rPr>
        <w:t>В -</w:t>
      </w:r>
      <w:r>
        <w:rPr>
          <w:color w:val="000000"/>
          <w:spacing w:val="0"/>
          <w:w w:val="100"/>
          <w:position w:val="0"/>
        </w:rPr>
        <w:t xml:space="preserve"> множина негативних факторів </w:t>
      </w:r>
      <w:r>
        <w:rPr>
          <w:i/>
          <w:iCs/>
          <w:color w:val="000000"/>
          <w:spacing w:val="0"/>
          <w:w w:val="100"/>
          <w:position w:val="0"/>
        </w:rPr>
        <w:t>Х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ПЛ</w:t>
      </w:r>
      <w:r>
        <w:rPr>
          <w:i/>
          <w:iCs/>
          <w:color w:val="000000"/>
          <w:spacing w:val="0"/>
          <w:w w:val="100"/>
          <w:position w:val="0"/>
        </w:rPr>
        <w:t>,</w:t>
      </w:r>
      <w:r>
        <w:rPr>
          <w:color w:val="000000"/>
          <w:spacing w:val="0"/>
          <w:w w:val="100"/>
          <w:position w:val="0"/>
        </w:rPr>
        <w:t xml:space="preserve"> що виникають в процесі пе</w:t>
        <w:softHyphen/>
        <w:t>ретворення елементів природніх та урбанізованих ландшафтів.</w:t>
      </w:r>
    </w:p>
    <w:p>
      <w:pPr>
        <w:widowControl w:val="0"/>
        <w:spacing w:line="1" w:lineRule="exact"/>
        <w:sectPr>
          <w:headerReference w:type="default" r:id="rId13"/>
          <w:headerReference w:type="even" r:id="rId14"/>
          <w:footnotePr>
            <w:pos w:val="pageBottom"/>
            <w:numFmt w:val="decimal"/>
            <w:numRestart w:val="continuous"/>
          </w:footnotePr>
          <w:pgSz w:w="11900" w:h="16840"/>
          <w:pgMar w:top="1428" w:right="1051" w:bottom="1274" w:left="1067" w:header="0" w:footer="3" w:gutter="0"/>
          <w:pgNumType w:start="475"/>
          <w:cols w:space="720"/>
          <w:noEndnote/>
          <w:rtlGutter w:val="0"/>
          <w:docGrid w:linePitch="360"/>
        </w:sectPr>
      </w:pPr>
      <w:r>
        <w:drawing>
          <wp:anchor distT="25400" distB="612775" distL="835025" distR="1088390" simplePos="0" relativeHeight="125829412" behindDoc="0" locked="0" layoutInCell="1" allowOverlap="1">
            <wp:simplePos x="0" y="0"/>
            <wp:positionH relativeFrom="page">
              <wp:posOffset>2453640</wp:posOffset>
            </wp:positionH>
            <wp:positionV relativeFrom="paragraph">
              <wp:posOffset>25400</wp:posOffset>
            </wp:positionV>
            <wp:extent cx="2371090" cy="1530350"/>
            <wp:wrapTopAndBottom/>
            <wp:docPr id="57" name="Shape 57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Picture box 58"/>
                    <pic:cNvPicPr/>
                  </pic:nvPicPr>
                  <pic:blipFill>
                    <a:blip r:embed="rId15"/>
                    <a:stretch/>
                  </pic:blipFill>
                  <pic:spPr>
                    <a:xfrm>
                      <a:ext cx="2371090" cy="1530350"/>
                    </a:xfrm>
                    <a:prstGeom prst="rect"/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0" distB="0" distL="0" distR="0" simplePos="0" relativeHeight="503316494" behindDoc="0" locked="0" layoutInCell="1" allowOverlap="1">
                <wp:simplePos x="0" y="0"/>
                <wp:positionH relativeFrom="page">
                  <wp:posOffset>1618615</wp:posOffset>
                </wp:positionH>
                <wp:positionV relativeFrom="paragraph">
                  <wp:posOffset>1089025</wp:posOffset>
                </wp:positionV>
                <wp:extent cx="795655" cy="394970"/>
                <wp:wrapNone/>
                <wp:docPr id="59" name="Shape 59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795655" cy="39497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28" w:lineRule="auto"/>
                              <w:ind w:left="0" w:right="0" w:firstLine="0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1A1A1A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ТҐсре творення матеріальний елементів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85" type="#_x0000_t202" style="position:absolute;margin-left:127.45pt;margin-top:85.75pt;width:62.649999999999999pt;height:31.100000000000001pt;z-index:251657741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28" w:lineRule="auto"/>
                        <w:ind w:left="0" w:right="0" w:firstLine="0"/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iCs/>
                          <w:color w:val="1A1A1A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ТҐсре творення матеріальний елементів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503316496" behindDoc="0" locked="0" layoutInCell="1" allowOverlap="1">
                <wp:simplePos x="0" y="0"/>
                <wp:positionH relativeFrom="page">
                  <wp:posOffset>4849495</wp:posOffset>
                </wp:positionH>
                <wp:positionV relativeFrom="paragraph">
                  <wp:posOffset>1085850</wp:posOffset>
                </wp:positionV>
                <wp:extent cx="780415" cy="411480"/>
                <wp:wrapNone/>
                <wp:docPr id="61" name="Shape 6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780415" cy="41148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26" w:lineRule="auto"/>
                              <w:ind w:left="0" w:right="0" w:firstLine="0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B4B4B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Перетворення елементів ландшафтів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87" type="#_x0000_t202" style="position:absolute;margin-left:381.85000000000002pt;margin-top:85.5pt;width:61.450000000000003pt;height:32.399999999999999pt;z-index:251657743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26" w:lineRule="auto"/>
                        <w:ind w:left="0" w:right="0" w:firstLine="0"/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iCs/>
                          <w:color w:val="4B4B4B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Перетворення елементів ландшафтів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503316498" behindDoc="0" locked="0" layoutInCell="1" allowOverlap="1">
                <wp:simplePos x="0" y="0"/>
                <wp:positionH relativeFrom="page">
                  <wp:posOffset>1618615</wp:posOffset>
                </wp:positionH>
                <wp:positionV relativeFrom="paragraph">
                  <wp:posOffset>1759585</wp:posOffset>
                </wp:positionV>
                <wp:extent cx="4291330" cy="167640"/>
                <wp:wrapNone/>
                <wp:docPr id="63" name="Shape 6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291330" cy="16764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Рис. 2. Розподіл факторів негативного впливу на групи; декомпозиція 1: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89" type="#_x0000_t202" style="position:absolute;margin-left:127.45pt;margin-top:138.55000000000001pt;width:337.90000000000003pt;height:13.200000000000001pt;z-index:251657745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Рис. 2. Розподіл факторів негативного впливу на групи; декомпозиція 1: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503316500" behindDoc="0" locked="0" layoutInCell="1" allowOverlap="1">
                <wp:simplePos x="0" y="0"/>
                <wp:positionH relativeFrom="page">
                  <wp:posOffset>2831465</wp:posOffset>
                </wp:positionH>
                <wp:positionV relativeFrom="paragraph">
                  <wp:posOffset>1997710</wp:posOffset>
                </wp:positionV>
                <wp:extent cx="1835150" cy="167640"/>
                <wp:wrapNone/>
                <wp:docPr id="65" name="Shape 6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835150" cy="16764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- ієрархічні рівні декомпозиції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91" type="#_x0000_t202" style="position:absolute;margin-left:222.95000000000002pt;margin-top:157.30000000000001pt;width:144.5pt;height:13.200000000000001pt;z-index:251657747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- ієрархічні рівні декомпозиції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drawing>
          <wp:anchor distT="695960" distB="1289685" distL="0" distR="0" simplePos="0" relativeHeight="125829413" behindDoc="0" locked="0" layoutInCell="1" allowOverlap="1">
            <wp:simplePos x="0" y="0"/>
            <wp:positionH relativeFrom="page">
              <wp:posOffset>4944110</wp:posOffset>
            </wp:positionH>
            <wp:positionV relativeFrom="paragraph">
              <wp:posOffset>695960</wp:posOffset>
            </wp:positionV>
            <wp:extent cx="237490" cy="182880"/>
            <wp:wrapTopAndBottom/>
            <wp:docPr id="67" name="Shape 67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Picture box 68"/>
                    <pic:cNvPicPr/>
                  </pic:nvPicPr>
                  <pic:blipFill>
                    <a:blip r:embed="rId17"/>
                    <a:stretch/>
                  </pic:blipFill>
                  <pic:spPr>
                    <a:xfrm>
                      <a:ext cx="237490" cy="182880"/>
                    </a:xfrm>
                    <a:prstGeom prst="rect"/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662305" distB="1219835" distL="0" distR="0" simplePos="0" relativeHeight="125829414" behindDoc="0" locked="0" layoutInCell="1" allowOverlap="1">
                <wp:simplePos x="0" y="0"/>
                <wp:positionH relativeFrom="page">
                  <wp:posOffset>5215255</wp:posOffset>
                </wp:positionH>
                <wp:positionV relativeFrom="paragraph">
                  <wp:posOffset>662305</wp:posOffset>
                </wp:positionV>
                <wp:extent cx="704215" cy="283210"/>
                <wp:wrapTopAndBottom/>
                <wp:docPr id="69" name="Shape 69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704215" cy="28321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23" w:lineRule="auto"/>
                              <w:ind w:left="0" w:right="0" w:firstLine="0"/>
                              <w:jc w:val="lef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1A1A1A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За природою виникнення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95" type="#_x0000_t202" style="position:absolute;margin-left:410.65000000000003pt;margin-top:52.149999999999999pt;width:55.450000000000003pt;height:22.300000000000001pt;z-index:-125829339;mso-wrap-distance-left:0;mso-wrap-distance-top:52.149999999999999pt;mso-wrap-distance-right:0;mso-wrap-distance-bottom:96.049999999999997pt;mso-position-horizontal-relative:page" filled="f" stroked="f">
                <v:textbox inset="0,0,0,0">
                  <w:txbxContent>
                    <w:p>
                      <w:pPr>
                        <w:pStyle w:val="Style1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23" w:lineRule="auto"/>
                        <w:ind w:left="0" w:right="0" w:firstLine="0"/>
                        <w:jc w:val="lef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iCs/>
                          <w:color w:val="1A1A1A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За природою виникнення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>
      <w:pPr>
        <w:widowControl w:val="0"/>
        <w:spacing w:line="61" w:lineRule="exact"/>
        <w:rPr>
          <w:sz w:val="5"/>
          <w:szCs w:val="5"/>
        </w:rPr>
      </w:pP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type w:val="continuous"/>
          <w:pgSz w:w="11900" w:h="16840"/>
          <w:pgMar w:top="1428" w:right="0" w:bottom="1211" w:left="0" w:header="0" w:footer="3" w:gutter="0"/>
          <w:cols w:space="720"/>
          <w:noEndnote/>
          <w:rtlGutter w:val="0"/>
          <w:docGrid w:linePitch="360"/>
        </w:sectPr>
      </w:pP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18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Тоді, множина всіх можливих факторів негативного впливу на навколиш</w:t>
        <w:softHyphen/>
        <w:t xml:space="preserve">нє середовище можна представити наступним //-мірним радіус-вектором </w:t>
      </w:r>
      <w:r>
        <w:rPr>
          <w:i/>
          <w:iCs/>
          <w:color w:val="000000"/>
          <w:spacing w:val="0"/>
          <w:w w:val="100"/>
          <w:position w:val="0"/>
        </w:rPr>
        <w:t>X:</w:t>
      </w:r>
    </w:p>
    <w:p>
      <w:pPr>
        <w:pStyle w:val="Style1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center"/>
        <w:rPr>
          <w:sz w:val="16"/>
          <w:szCs w:val="16"/>
        </w:rPr>
      </w:pPr>
      <w:r>
        <mc:AlternateContent>
          <mc:Choice Requires="wps">
            <w:drawing>
              <wp:anchor distT="0" distB="0" distL="114300" distR="114300" simplePos="0" relativeHeight="125829416" behindDoc="0" locked="0" layoutInCell="1" allowOverlap="1">
                <wp:simplePos x="0" y="0"/>
                <wp:positionH relativeFrom="page">
                  <wp:posOffset>6632575</wp:posOffset>
                </wp:positionH>
                <wp:positionV relativeFrom="paragraph">
                  <wp:posOffset>50800</wp:posOffset>
                </wp:positionV>
                <wp:extent cx="239395" cy="216535"/>
                <wp:wrapSquare wrapText="left"/>
                <wp:docPr id="71" name="Shape 7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39395" cy="21653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8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righ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(2)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97" type="#_x0000_t202" style="position:absolute;margin-left:522.25pt;margin-top:4.pt;width:18.850000000000001pt;height:17.050000000000001pt;z-index:-125829337;mso-wrap-distance-left:9.pt;mso-wrap-distance-right:9.pt;mso-position-horizontal-relative:page" filled="f" stroked="f">
                <v:textbox inset="0,0,0,0">
                  <w:txbxContent>
                    <w:p>
                      <w:pPr>
                        <w:pStyle w:val="Style18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righ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(2)</w:t>
                      </w:r>
                    </w:p>
                  </w:txbxContent>
                </v:textbox>
                <w10:wrap type="square" side="left" anchorx="page"/>
              </v:shape>
            </w:pict>
          </mc:Fallback>
        </mc:AlternateConten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>У _ ґу У</w:t>
      </w:r>
      <w:r>
        <w:rPr>
          <w:smallCaps/>
          <w:color w:val="000000"/>
          <w:spacing w:val="0"/>
          <w:w w:val="100"/>
          <w:position w:val="0"/>
          <w:sz w:val="16"/>
          <w:szCs w:val="16"/>
        </w:rPr>
        <w:t xml:space="preserve"> \ _ /3*1МЕ^2МЕ’-0чіМЕ--</w:t>
      </w:r>
      <w:r>
        <w:rPr>
          <w:smallCaps/>
          <w:color w:val="000000"/>
          <w:spacing w:val="0"/>
          <w:w w:val="100"/>
          <w:position w:val="0"/>
          <w:sz w:val="16"/>
          <w:szCs w:val="16"/>
          <w:vertAlign w:val="superscript"/>
        </w:rPr>
        <w:t>х</w:t>
      </w:r>
      <w:r>
        <w:rPr>
          <w:smallCaps/>
          <w:color w:val="000000"/>
          <w:spacing w:val="0"/>
          <w:w w:val="100"/>
          <w:position w:val="0"/>
          <w:sz w:val="16"/>
          <w:szCs w:val="16"/>
        </w:rPr>
        <w:t>ММе}Л</w:t>
      </w:r>
    </w:p>
    <w:p>
      <w:pPr>
        <w:pStyle w:val="Style12"/>
        <w:keepNext w:val="0"/>
        <w:keepLines w:val="0"/>
        <w:widowControl w:val="0"/>
        <w:shd w:val="clear" w:color="auto" w:fill="auto"/>
        <w:tabs>
          <w:tab w:pos="4804" w:val="left"/>
        </w:tabs>
        <w:bidi w:val="0"/>
        <w:spacing w:before="0" w:after="140" w:line="240" w:lineRule="auto"/>
        <w:ind w:left="3400" w:right="0" w:firstLine="0"/>
        <w:jc w:val="left"/>
        <w:rPr>
          <w:sz w:val="16"/>
          <w:szCs w:val="16"/>
        </w:rPr>
      </w:pPr>
      <w:r>
        <w:rPr>
          <w:color w:val="000000"/>
          <w:spacing w:val="0"/>
          <w:w w:val="100"/>
          <w:position w:val="0"/>
          <w:sz w:val="16"/>
          <w:szCs w:val="16"/>
          <w:vertAlign w:val="superscript"/>
        </w:rPr>
        <w:t>МЕ</w:t>
      </w:r>
      <w:r>
        <w:rPr>
          <w:color w:val="000000"/>
          <w:spacing w:val="0"/>
          <w:w w:val="100"/>
          <w:position w:val="0"/>
          <w:sz w:val="16"/>
          <w:szCs w:val="16"/>
        </w:rPr>
        <w:t>'</w:t>
        <w:tab/>
        <w:t>\{</w:t>
      </w:r>
      <w:r>
        <w:rPr>
          <w:color w:val="000000"/>
          <w:spacing w:val="0"/>
          <w:w w:val="100"/>
          <w:position w:val="0"/>
          <w:sz w:val="16"/>
          <w:szCs w:val="16"/>
          <w:vertAlign w:val="superscript"/>
        </w:rPr>
        <w:t>х</w:t>
      </w:r>
      <w:r>
        <w:rPr>
          <w:color w:val="000000"/>
          <w:spacing w:val="0"/>
          <w:w w:val="100"/>
          <w:position w:val="0"/>
          <w:sz w:val="16"/>
          <w:szCs w:val="16"/>
        </w:rPr>
        <w:t>1ПЛ,</w:t>
      </w:r>
      <w:r>
        <w:rPr>
          <w:color w:val="000000"/>
          <w:spacing w:val="0"/>
          <w:w w:val="100"/>
          <w:position w:val="0"/>
          <w:sz w:val="16"/>
          <w:szCs w:val="16"/>
          <w:vertAlign w:val="superscript"/>
        </w:rPr>
        <w:t>х</w:t>
      </w:r>
      <w:r>
        <w:rPr>
          <w:color w:val="000000"/>
          <w:spacing w:val="0"/>
          <w:w w:val="100"/>
          <w:position w:val="0"/>
          <w:sz w:val="16"/>
          <w:szCs w:val="16"/>
        </w:rPr>
        <w:t>2ПЛ-'-</w:t>
      </w:r>
      <w:r>
        <w:rPr>
          <w:color w:val="000000"/>
          <w:spacing w:val="0"/>
          <w:w w:val="100"/>
          <w:position w:val="0"/>
          <w:sz w:val="16"/>
          <w:szCs w:val="16"/>
          <w:vertAlign w:val="superscript"/>
        </w:rPr>
        <w:t>х</w:t>
      </w:r>
      <w:r>
        <w:rPr>
          <w:color w:val="000000"/>
          <w:spacing w:val="0"/>
          <w:w w:val="100"/>
          <w:position w:val="0"/>
          <w:sz w:val="16"/>
          <w:szCs w:val="16"/>
        </w:rPr>
        <w:t>?іПЛ-'-</w:t>
      </w:r>
      <w:r>
        <w:rPr>
          <w:color w:val="000000"/>
          <w:spacing w:val="0"/>
          <w:w w:val="100"/>
          <w:position w:val="0"/>
          <w:sz w:val="16"/>
          <w:szCs w:val="16"/>
          <w:vertAlign w:val="superscript"/>
        </w:rPr>
        <w:t>х</w:t>
      </w:r>
      <w:r>
        <w:rPr>
          <w:color w:val="000000"/>
          <w:spacing w:val="0"/>
          <w:w w:val="100"/>
          <w:position w:val="0"/>
          <w:sz w:val="16"/>
          <w:szCs w:val="16"/>
        </w:rPr>
        <w:t>МПл}'/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 w:line="276" w:lineRule="auto"/>
        <w:ind w:left="460" w:right="0" w:hanging="460"/>
        <w:jc w:val="both"/>
      </w:pPr>
      <w:r>
        <w:rPr>
          <w:color w:val="000000"/>
          <w:spacing w:val="0"/>
          <w:w w:val="100"/>
          <w:position w:val="0"/>
        </w:rPr>
        <w:t>де (Х</w:t>
      </w:r>
      <w:r>
        <w:rPr>
          <w:color w:val="000000"/>
          <w:spacing w:val="0"/>
          <w:w w:val="100"/>
          <w:position w:val="0"/>
          <w:vertAlign w:val="subscript"/>
        </w:rPr>
        <w:t>М</w:t>
      </w:r>
      <w:r>
        <w:rPr>
          <w:color w:val="000000"/>
          <w:spacing w:val="0"/>
          <w:w w:val="100"/>
          <w:position w:val="0"/>
        </w:rPr>
        <w:t>Е,Х</w:t>
      </w:r>
      <w:r>
        <w:rPr>
          <w:color w:val="000000"/>
          <w:spacing w:val="0"/>
          <w:w w:val="100"/>
          <w:position w:val="0"/>
          <w:vertAlign w:val="subscript"/>
        </w:rPr>
        <w:t>П</w:t>
      </w:r>
      <w:r>
        <w:rPr>
          <w:color w:val="000000"/>
          <w:spacing w:val="0"/>
          <w:w w:val="100"/>
          <w:position w:val="0"/>
        </w:rPr>
        <w:t>л ) - радіус-вектори, що описують відповідні множини факторів не</w:t>
        <w:softHyphen/>
        <w:t xml:space="preserve">гативного впливу, заданих відповідними координатами: </w:t>
      </w:r>
      <w:r>
        <w:rPr>
          <w:smallCaps/>
          <w:color w:val="000000"/>
          <w:spacing w:val="0"/>
          <w:w w:val="100"/>
          <w:position w:val="0"/>
        </w:rPr>
        <w:t>{х</w:t>
      </w:r>
      <w:r>
        <w:rPr>
          <w:smallCaps/>
          <w:color w:val="000000"/>
          <w:spacing w:val="0"/>
          <w:w w:val="100"/>
          <w:position w:val="0"/>
          <w:vertAlign w:val="subscript"/>
        </w:rPr>
        <w:t>1ме</w:t>
      </w:r>
      <w:r>
        <w:rPr>
          <w:smallCaps/>
          <w:color w:val="000000"/>
          <w:spacing w:val="0"/>
          <w:w w:val="100"/>
          <w:position w:val="0"/>
        </w:rPr>
        <w:t>,%2ме-</w:t>
      </w:r>
      <w:r>
        <w:rPr>
          <w:color w:val="000000"/>
          <w:spacing w:val="0"/>
          <w:w w:val="100"/>
          <w:position w:val="0"/>
        </w:rPr>
        <w:t>■■■-ЧгМЕ-</w:t>
      </w:r>
      <w:r>
        <w:rPr>
          <w:smallCaps/>
          <w:color w:val="000000"/>
          <w:spacing w:val="0"/>
          <w:w w:val="100"/>
          <w:position w:val="0"/>
        </w:rPr>
        <w:t>■■■-4vme)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” фактори, що виникають під час перство-</w:t>
        <w:br w:type="page"/>
      </w:r>
      <w:r>
        <w:rPr>
          <w:color w:val="000000"/>
          <w:spacing w:val="0"/>
          <w:w w:val="100"/>
          <w:position w:val="0"/>
        </w:rPr>
        <w:t xml:space="preserve">рения </w:t>
      </w:r>
      <w:r>
        <w:rPr>
          <w:color w:val="000000"/>
          <w:spacing w:val="0"/>
          <w:w w:val="100"/>
          <w:position w:val="0"/>
        </w:rPr>
        <w:t>матеріальних елементів; {х</w:t>
      </w:r>
      <w:r>
        <w:rPr>
          <w:color w:val="000000"/>
          <w:spacing w:val="0"/>
          <w:w w:val="100"/>
          <w:position w:val="0"/>
          <w:vertAlign w:val="subscript"/>
        </w:rPr>
        <w:t>іпл</w:t>
      </w:r>
      <w:r>
        <w:rPr>
          <w:color w:val="000000"/>
          <w:spacing w:val="0"/>
          <w:w w:val="100"/>
          <w:position w:val="0"/>
        </w:rPr>
        <w:t>, х</w:t>
      </w:r>
      <w:r>
        <w:rPr>
          <w:color w:val="000000"/>
          <w:spacing w:val="0"/>
          <w:w w:val="100"/>
          <w:position w:val="0"/>
          <w:vertAlign w:val="subscript"/>
        </w:rPr>
        <w:t>2</w:t>
      </w:r>
      <w:r>
        <w:rPr>
          <w:color w:val="000000"/>
          <w:spacing w:val="0"/>
          <w:w w:val="100"/>
          <w:position w:val="0"/>
        </w:rPr>
        <w:t xml:space="preserve">пл, </w:t>
      </w:r>
      <w:r>
        <w:rPr>
          <w:i/>
          <w:iCs/>
          <w:color w:val="000000"/>
          <w:spacing w:val="0"/>
          <w:w w:val="100"/>
          <w:position w:val="0"/>
        </w:rPr>
        <w:t>— &gt;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х</w:t>
      </w:r>
      <w:r>
        <w:rPr>
          <w:i/>
          <w:iCs/>
          <w:color w:val="000000"/>
          <w:spacing w:val="0"/>
          <w:w w:val="100"/>
          <w:position w:val="0"/>
        </w:rPr>
        <w:t>ппл&gt; —&gt;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х</w:t>
      </w:r>
      <w:r>
        <w:rPr>
          <w:i/>
          <w:iCs/>
          <w:color w:val="000000"/>
          <w:spacing w:val="0"/>
          <w:w w:val="100"/>
          <w:position w:val="0"/>
        </w:rPr>
        <w:t>нпл} ~</w:t>
      </w:r>
      <w:r>
        <w:rPr>
          <w:color w:val="000000"/>
          <w:spacing w:val="0"/>
          <w:w w:val="100"/>
          <w:position w:val="0"/>
        </w:rPr>
        <w:t xml:space="preserve"> фактори, що виникають під час перетворення елементів ландшафтів.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 w:line="257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Групу факторів, що виникають під час перетворення матеріальних елеме</w:t>
        <w:softHyphen/>
      </w:r>
      <w:r>
        <w:rPr>
          <w:color w:val="000000"/>
          <w:spacing w:val="0"/>
          <w:w w:val="100"/>
          <w:position w:val="0"/>
        </w:rPr>
        <w:t>нтів у будівельну продук</w:t>
        <w:softHyphen/>
        <w:t xml:space="preserve">цію (група </w:t>
      </w:r>
      <w:r>
        <w:rPr>
          <w:color w:val="000000"/>
          <w:spacing w:val="0"/>
          <w:w w:val="100"/>
          <w:position w:val="0"/>
        </w:rPr>
        <w:t xml:space="preserve">A) </w:t>
      </w:r>
      <w:r>
        <w:rPr>
          <w:color w:val="000000"/>
          <w:spacing w:val="0"/>
          <w:w w:val="100"/>
          <w:position w:val="0"/>
        </w:rPr>
        <w:t xml:space="preserve">розподіляємо </w:t>
      </w:r>
      <w:r>
        <w:rPr>
          <w:i/>
          <w:iCs/>
          <w:color w:val="000000"/>
          <w:spacing w:val="0"/>
          <w:w w:val="100"/>
          <w:position w:val="0"/>
        </w:rPr>
        <w:t xml:space="preserve">за характером забруднення </w:t>
      </w:r>
      <w:r>
        <w:rPr>
          <w:color w:val="000000"/>
          <w:spacing w:val="0"/>
          <w:w w:val="100"/>
          <w:position w:val="0"/>
        </w:rPr>
        <w:t>(друга ознака) на дві підг</w:t>
        <w:softHyphen/>
        <w:t xml:space="preserve">рупи - викиди речовин (Л./) і впливи </w:t>
      </w:r>
      <w:r>
        <w:rPr>
          <w:i/>
          <w:iCs/>
          <w:color w:val="000000"/>
          <w:spacing w:val="0"/>
          <w:w w:val="100"/>
          <w:position w:val="0"/>
        </w:rPr>
        <w:t>(А.2),</w:t>
      </w:r>
      <w:r>
        <w:rPr>
          <w:color w:val="000000"/>
          <w:spacing w:val="0"/>
          <w:w w:val="100"/>
          <w:position w:val="0"/>
        </w:rPr>
        <w:t xml:space="preserve"> рис. 3.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 w:line="266" w:lineRule="auto"/>
        <w:ind w:left="0" w:right="0" w:firstLine="720"/>
        <w:jc w:val="both"/>
      </w:pPr>
      <w:r>
        <w:drawing>
          <wp:anchor distT="0" distB="438785" distL="951230" distR="1417320" simplePos="0" relativeHeight="125829418" behindDoc="0" locked="0" layoutInCell="1" allowOverlap="1">
            <wp:simplePos x="0" y="0"/>
            <wp:positionH relativeFrom="page">
              <wp:posOffset>3867785</wp:posOffset>
            </wp:positionH>
            <wp:positionV relativeFrom="margin">
              <wp:posOffset>760730</wp:posOffset>
            </wp:positionV>
            <wp:extent cx="1652270" cy="1286510"/>
            <wp:wrapSquare wrapText="left"/>
            <wp:docPr id="73" name="Shape 73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Picture box 74"/>
                    <pic:cNvPicPr/>
                  </pic:nvPicPr>
                  <pic:blipFill>
                    <a:blip r:embed="rId19"/>
                    <a:stretch/>
                  </pic:blipFill>
                  <pic:spPr>
                    <a:xfrm>
                      <a:ext cx="1652270" cy="1286510"/>
                    </a:xfrm>
                    <a:prstGeom prst="rect"/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0" distB="0" distL="0" distR="0" simplePos="0" relativeHeight="503316502" behindDoc="0" locked="0" layoutInCell="1" allowOverlap="1">
                <wp:simplePos x="0" y="0"/>
                <wp:positionH relativeFrom="page">
                  <wp:posOffset>2992755</wp:posOffset>
                </wp:positionH>
                <wp:positionV relativeFrom="margin">
                  <wp:posOffset>1720850</wp:posOffset>
                </wp:positionV>
                <wp:extent cx="853440" cy="164465"/>
                <wp:wrapNone/>
                <wp:docPr id="75" name="Shape 7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853440" cy="16446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(Викиди речовин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101" type="#_x0000_t202" style="position:absolute;margin-left:235.65000000000001pt;margin-top:135.5pt;width:67.200000000000003pt;height:12.950000000000001pt;z-index:251657749;mso-wrap-distance-left:0;mso-wrap-distance-right:0;mso-position-horizontal-relative:page;mso-position-vertical-relative:margin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(Викиди речовин</w:t>
                      </w:r>
                    </w:p>
                  </w:txbxContent>
                </v:textbox>
                <w10:wrap anchorx="page" anchory="margin"/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503316504" behindDoc="0" locked="0" layoutInCell="1" allowOverlap="1">
                <wp:simplePos x="0" y="0"/>
                <wp:positionH relativeFrom="page">
                  <wp:posOffset>3017520</wp:posOffset>
                </wp:positionH>
                <wp:positionV relativeFrom="margin">
                  <wp:posOffset>2159635</wp:posOffset>
                </wp:positionV>
                <wp:extent cx="3672840" cy="323215"/>
                <wp:wrapNone/>
                <wp:docPr id="77" name="Shape 7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3672840" cy="32321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57" w:lineRule="auto"/>
                              <w:ind w:left="0" w:right="0" w:firstLine="0"/>
                              <w:jc w:val="center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Рис. 3. Розподіл факторів, що виникають під час перетворення матеріальних елементів на підгрупи; декомпозиція 2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103" type="#_x0000_t202" style="position:absolute;margin-left:237.59999999999999pt;margin-top:170.05000000000001pt;width:289.19999999999999pt;height:25.449999999999999pt;z-index:251657751;mso-wrap-distance-left:0;mso-wrap-distance-right:0;mso-position-horizontal-relative:page;mso-position-vertical-relative:margin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57" w:lineRule="auto"/>
                        <w:ind w:left="0" w:right="0" w:firstLine="0"/>
                        <w:jc w:val="center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Рис. 3. Розподіл факторів, що виникають під час перетворення матеріальних елементів на підгрупи; декомпозиція 2</w:t>
                      </w:r>
                    </w:p>
                  </w:txbxContent>
                </v:textbox>
                <w10:wrap anchorx="page" anchory="margin"/>
              </v:shape>
            </w:pict>
          </mc:Fallback>
        </mc:AlternateContent>
      </w:r>
      <w:r>
        <w:drawing>
          <wp:anchor distT="557530" distB="996950" distL="2767965" distR="1023620" simplePos="0" relativeHeight="125829419" behindDoc="0" locked="0" layoutInCell="1" allowOverlap="1">
            <wp:simplePos x="0" y="0"/>
            <wp:positionH relativeFrom="page">
              <wp:posOffset>5684520</wp:posOffset>
            </wp:positionH>
            <wp:positionV relativeFrom="margin">
              <wp:posOffset>1318260</wp:posOffset>
            </wp:positionV>
            <wp:extent cx="231775" cy="170815"/>
            <wp:wrapSquare wrapText="left"/>
            <wp:docPr id="79" name="Shape 79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Picture box 80"/>
                    <pic:cNvPicPr/>
                  </pic:nvPicPr>
                  <pic:blipFill>
                    <a:blip r:embed="rId21"/>
                    <a:stretch/>
                  </pic:blipFill>
                  <pic:spPr>
                    <a:xfrm>
                      <a:ext cx="231775" cy="170815"/>
                    </a:xfrm>
                    <a:prstGeom prst="rect"/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0" distB="0" distL="0" distR="0" simplePos="0" relativeHeight="503316506" behindDoc="0" locked="0" layoutInCell="1" allowOverlap="1">
                <wp:simplePos x="0" y="0"/>
                <wp:positionH relativeFrom="page">
                  <wp:posOffset>5605145</wp:posOffset>
                </wp:positionH>
                <wp:positionV relativeFrom="margin">
                  <wp:posOffset>1723390</wp:posOffset>
                </wp:positionV>
                <wp:extent cx="414655" cy="143510"/>
                <wp:wrapNone/>
                <wp:docPr id="81" name="Shape 8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14655" cy="14351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(Впливи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107" type="#_x0000_t202" style="position:absolute;margin-left:441.35000000000002pt;margin-top:135.69999999999999pt;width:32.649999999999999pt;height:11.300000000000001pt;z-index:251657753;mso-wrap-distance-left:0;mso-wrap-distance-right:0;mso-position-horizontal-relative:page;mso-position-vertical-relative:margin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(Впливи</w:t>
                      </w:r>
                    </w:p>
                  </w:txbxContent>
                </v:textbox>
                <w10:wrap anchorx="page" anchory="margin"/>
              </v:shape>
            </w:pict>
          </mc:Fallback>
        </mc:AlternateContent>
      </w:r>
      <w:r>
        <mc:AlternateContent>
          <mc:Choice Requires="wps">
            <w:drawing>
              <wp:anchor distT="487680" distB="944880" distL="3130550" distR="75565" simplePos="0" relativeHeight="125829420" behindDoc="0" locked="0" layoutInCell="1" allowOverlap="1">
                <wp:simplePos x="0" y="0"/>
                <wp:positionH relativeFrom="page">
                  <wp:posOffset>6047105</wp:posOffset>
                </wp:positionH>
                <wp:positionV relativeFrom="margin">
                  <wp:posOffset>1248410</wp:posOffset>
                </wp:positionV>
                <wp:extent cx="814070" cy="289560"/>
                <wp:wrapSquare wrapText="left"/>
                <wp:docPr id="83" name="Shape 8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814070" cy="28956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За харак^терам забруднення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109" type="#_x0000_t202" style="position:absolute;margin-left:476.15000000000003pt;margin-top:98.299999999999997pt;width:64.099999999999994pt;height:22.800000000000001pt;z-index:-125829333;mso-wrap-distance-left:246.5pt;mso-wrap-distance-top:38.399999999999999pt;mso-wrap-distance-right:5.9500000000000002pt;mso-wrap-distance-bottom:74.400000000000006pt;mso-position-horizontal-relative:page;mso-position-vertical-relative:margin" filled="f" stroked="f">
                <v:textbox inset="0,0,0,0">
                  <w:txbxContent>
                    <w:p>
                      <w:pPr>
                        <w:pStyle w:val="Style1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За харак^терам забруднення</w:t>
                      </w:r>
                    </w:p>
                  </w:txbxContent>
                </v:textbox>
                <w10:wrap type="square" side="left" anchorx="page" anchory="margin"/>
              </v:shape>
            </w:pict>
          </mc:Fallback>
        </mc:AlternateContent>
      </w:r>
      <w:r>
        <w:rPr>
          <w:color w:val="000000"/>
          <w:spacing w:val="0"/>
          <w:w w:val="100"/>
          <w:position w:val="0"/>
        </w:rPr>
        <w:t xml:space="preserve">Підгрупа факторів викиди речовин </w:t>
      </w:r>
      <w:r>
        <w:rPr>
          <w:i/>
          <w:iCs/>
          <w:color w:val="000000"/>
          <w:spacing w:val="0"/>
          <w:w w:val="100"/>
          <w:position w:val="0"/>
        </w:rPr>
        <w:t>(А.1)</w:t>
      </w:r>
      <w:r>
        <w:rPr>
          <w:color w:val="000000"/>
          <w:spacing w:val="0"/>
          <w:w w:val="100"/>
          <w:position w:val="0"/>
        </w:rPr>
        <w:t xml:space="preserve"> поді</w:t>
        <w:softHyphen/>
      </w:r>
      <w:r>
        <w:rPr>
          <w:color w:val="000000"/>
          <w:spacing w:val="0"/>
          <w:w w:val="100"/>
          <w:position w:val="0"/>
        </w:rPr>
        <w:t xml:space="preserve">ляємо </w:t>
      </w:r>
      <w:r>
        <w:rPr>
          <w:i/>
          <w:iCs/>
          <w:color w:val="000000"/>
          <w:spacing w:val="0"/>
          <w:w w:val="100"/>
          <w:position w:val="0"/>
        </w:rPr>
        <w:t>на видові</w:t>
      </w:r>
      <w:r>
        <w:rPr>
          <w:color w:val="000000"/>
          <w:spacing w:val="0"/>
          <w:w w:val="100"/>
          <w:position w:val="0"/>
        </w:rPr>
        <w:t xml:space="preserve"> (третя ознака) підгрупи (декомпозиція 3; рис. 4, </w:t>
      </w:r>
      <w:r>
        <w:rPr>
          <w:i/>
          <w:iCs/>
          <w:color w:val="000000"/>
          <w:spacing w:val="0"/>
          <w:w w:val="100"/>
          <w:position w:val="0"/>
        </w:rPr>
        <w:t>а):</w:t>
      </w:r>
      <w:r>
        <w:rPr>
          <w:color w:val="000000"/>
          <w:spacing w:val="0"/>
          <w:w w:val="100"/>
          <w:position w:val="0"/>
        </w:rPr>
        <w:t xml:space="preserve"> викиди у ґрунт </w:t>
      </w:r>
      <w:r>
        <w:rPr>
          <w:i/>
          <w:iCs/>
          <w:color w:val="000000"/>
          <w:spacing w:val="0"/>
          <w:w w:val="100"/>
          <w:position w:val="0"/>
        </w:rPr>
        <w:t>(А. 1.1),</w:t>
      </w:r>
      <w:r>
        <w:rPr>
          <w:color w:val="000000"/>
          <w:spacing w:val="0"/>
          <w:w w:val="100"/>
          <w:position w:val="0"/>
        </w:rPr>
        <w:t xml:space="preserve"> викиди у ґрунтові та поверхневі води </w:t>
      </w:r>
      <w:r>
        <w:rPr>
          <w:i/>
          <w:iCs/>
          <w:color w:val="000000"/>
          <w:spacing w:val="0"/>
          <w:w w:val="100"/>
          <w:position w:val="0"/>
        </w:rPr>
        <w:t>(А.1.2)</w:t>
      </w:r>
      <w:r>
        <w:rPr>
          <w:color w:val="000000"/>
          <w:spacing w:val="0"/>
          <w:w w:val="100"/>
          <w:position w:val="0"/>
        </w:rPr>
        <w:t xml:space="preserve"> та у атмосферне по</w:t>
        <w:softHyphen/>
        <w:t xml:space="preserve">вітря (Л.7.3). Кожна із зазначених підгруп складається з сукупності відповідних факторів, які відображають </w:t>
      </w:r>
      <w:r>
        <w:rPr>
          <w:i/>
          <w:iCs/>
          <w:color w:val="000000"/>
          <w:spacing w:val="0"/>
          <w:w w:val="100"/>
          <w:position w:val="0"/>
        </w:rPr>
        <w:t>спосіб</w:t>
      </w:r>
      <w:r>
        <w:rPr>
          <w:color w:val="000000"/>
          <w:spacing w:val="0"/>
          <w:w w:val="100"/>
          <w:position w:val="0"/>
        </w:rPr>
        <w:t xml:space="preserve"> (четверта ознака) забруднення (декомпозиція </w:t>
      </w:r>
      <w:r>
        <w:rPr>
          <w:color w:val="000000"/>
          <w:spacing w:val="0"/>
          <w:w w:val="100"/>
          <w:position w:val="0"/>
        </w:rPr>
        <w:t xml:space="preserve">4, рис. 4, </w:t>
      </w:r>
      <w:r>
        <w:rPr>
          <w:i/>
          <w:iCs/>
          <w:color w:val="000000"/>
          <w:spacing w:val="0"/>
          <w:w w:val="100"/>
          <w:position w:val="0"/>
        </w:rPr>
        <w:t>а}.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drawing>
          <wp:anchor distT="12700" distB="600710" distL="2393950" distR="101600" simplePos="0" relativeHeight="125829422" behindDoc="0" locked="0" layoutInCell="1" allowOverlap="1">
            <wp:simplePos x="0" y="0"/>
            <wp:positionH relativeFrom="page">
              <wp:posOffset>4544695</wp:posOffset>
            </wp:positionH>
            <wp:positionV relativeFrom="margin">
              <wp:posOffset>3531235</wp:posOffset>
            </wp:positionV>
            <wp:extent cx="2316480" cy="2688590"/>
            <wp:wrapSquare wrapText="left"/>
            <wp:docPr id="85" name="Shape 85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Picture box 86"/>
                    <pic:cNvPicPr/>
                  </pic:nvPicPr>
                  <pic:blipFill>
                    <a:blip r:embed="rId23"/>
                    <a:stretch/>
                  </pic:blipFill>
                  <pic:spPr>
                    <a:xfrm>
                      <a:ext cx="2316480" cy="2688590"/>
                    </a:xfrm>
                    <a:prstGeom prst="rect"/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0" distB="0" distL="0" distR="0" simplePos="0" relativeHeight="503316508" behindDoc="0" locked="0" layoutInCell="1" allowOverlap="1">
                <wp:simplePos x="0" y="0"/>
                <wp:positionH relativeFrom="page">
                  <wp:posOffset>2252345</wp:posOffset>
                </wp:positionH>
                <wp:positionV relativeFrom="margin">
                  <wp:posOffset>6335395</wp:posOffset>
                </wp:positionV>
                <wp:extent cx="4264025" cy="472440"/>
                <wp:wrapNone/>
                <wp:docPr id="87" name="Shape 8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264025" cy="47244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52" w:lineRule="auto"/>
                              <w:ind w:left="0" w:right="0" w:firstLine="0"/>
                              <w:jc w:val="center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Рис. 4. Розподіл факторів «Виквди речовин»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(а)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і «Впливи»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(6}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під час перетворення матеріальних елементів на складові підгрупи та фактори; декомпозиція 3 та 4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113" type="#_x0000_t202" style="position:absolute;margin-left:177.34999999999999pt;margin-top:498.85000000000002pt;width:335.75pt;height:37.200000000000003pt;z-index:251657755;mso-wrap-distance-left:0;mso-wrap-distance-right:0;mso-position-horizontal-relative:page;mso-position-vertical-relative:margin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52" w:lineRule="auto"/>
                        <w:ind w:left="0" w:right="0" w:firstLine="0"/>
                        <w:jc w:val="center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Рис. 4. Розподіл факторів «Виквди речовин»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(а)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і «Впливи»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(6}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під час перетворення матеріальних елементів на складові підгрупи та фактори; декомпозиція 3 та 4</w:t>
                      </w:r>
                    </w:p>
                  </w:txbxContent>
                </v:textbox>
                <w10:wrap anchorx="page" anchory="margin"/>
              </v:shape>
            </w:pict>
          </mc:Fallback>
        </mc:AlternateContent>
      </w:r>
      <w:r>
        <w:drawing>
          <wp:anchor distT="88900" distB="88900" distL="88900" distR="88900" simplePos="0" relativeHeight="125829423" behindDoc="0" locked="0" layoutInCell="1" allowOverlap="1">
            <wp:simplePos x="0" y="0"/>
            <wp:positionH relativeFrom="page">
              <wp:posOffset>2017395</wp:posOffset>
            </wp:positionH>
            <wp:positionV relativeFrom="margin">
              <wp:posOffset>3680460</wp:posOffset>
            </wp:positionV>
            <wp:extent cx="2462530" cy="2536190"/>
            <wp:wrapSquare wrapText="left"/>
            <wp:docPr id="89" name="Shape 89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Picture box 90"/>
                    <pic:cNvPicPr/>
                  </pic:nvPicPr>
                  <pic:blipFill>
                    <a:blip r:embed="rId25"/>
                    <a:stretch/>
                  </pic:blipFill>
                  <pic:spPr>
                    <a:xfrm>
                      <a:ext cx="2462530" cy="2536190"/>
                    </a:xfrm>
                    <a:prstGeom prst="rect"/>
                  </pic:spPr>
                </pic:pic>
              </a:graphicData>
            </a:graphic>
          </wp:anchor>
        </w:drawing>
      </w:r>
      <w:r>
        <w:rPr>
          <w:color w:val="000000"/>
          <w:spacing w:val="0"/>
          <w:w w:val="100"/>
          <w:position w:val="0"/>
        </w:rPr>
        <w:t>Підгрупу факторів впли</w:t>
        <w:softHyphen/>
        <w:t xml:space="preserve">ви </w:t>
      </w:r>
      <w:r>
        <w:rPr>
          <w:i/>
          <w:iCs/>
          <w:color w:val="000000"/>
          <w:spacing w:val="0"/>
          <w:w w:val="100"/>
          <w:position w:val="0"/>
        </w:rPr>
        <w:t>(А.2)</w:t>
      </w:r>
      <w:r>
        <w:rPr>
          <w:color w:val="000000"/>
          <w:spacing w:val="0"/>
          <w:w w:val="100"/>
          <w:position w:val="0"/>
        </w:rPr>
        <w:t xml:space="preserve"> поді</w:t>
        <w:softHyphen/>
        <w:t xml:space="preserve">ляємо на три </w:t>
      </w:r>
      <w:r>
        <w:rPr>
          <w:i/>
          <w:iCs/>
          <w:color w:val="000000"/>
          <w:spacing w:val="0"/>
          <w:w w:val="100"/>
          <w:position w:val="0"/>
        </w:rPr>
        <w:t>видові</w:t>
      </w:r>
      <w:r>
        <w:rPr>
          <w:color w:val="000000"/>
          <w:spacing w:val="0"/>
          <w:w w:val="100"/>
          <w:position w:val="0"/>
        </w:rPr>
        <w:t xml:space="preserve"> (третя ознака) підгру</w:t>
        <w:softHyphen/>
        <w:t xml:space="preserve">пи: біологічні </w:t>
      </w:r>
      <w:r>
        <w:rPr>
          <w:i/>
          <w:iCs/>
          <w:color w:val="000000"/>
          <w:spacing w:val="0"/>
          <w:w w:val="100"/>
          <w:position w:val="0"/>
        </w:rPr>
        <w:t>(А.2.1),</w:t>
      </w:r>
      <w:r>
        <w:rPr>
          <w:color w:val="000000"/>
          <w:spacing w:val="0"/>
          <w:w w:val="100"/>
          <w:position w:val="0"/>
        </w:rPr>
        <w:t xml:space="preserve"> фізичні </w:t>
      </w:r>
      <w:r>
        <w:rPr>
          <w:i/>
          <w:iCs/>
          <w:color w:val="000000"/>
          <w:spacing w:val="0"/>
          <w:w w:val="100"/>
          <w:position w:val="0"/>
        </w:rPr>
        <w:t>(А.2.2)</w:t>
      </w:r>
      <w:r>
        <w:rPr>
          <w:color w:val="000000"/>
          <w:spacing w:val="0"/>
          <w:w w:val="100"/>
          <w:position w:val="0"/>
        </w:rPr>
        <w:t xml:space="preserve"> і меха</w:t>
        <w:softHyphen/>
        <w:t xml:space="preserve">нічні </w:t>
      </w:r>
      <w:r>
        <w:rPr>
          <w:i/>
          <w:iCs/>
          <w:color w:val="000000"/>
          <w:spacing w:val="0"/>
          <w:w w:val="100"/>
          <w:position w:val="0"/>
        </w:rPr>
        <w:t xml:space="preserve">(А.2.3) </w:t>
      </w:r>
      <w:r>
        <w:rPr>
          <w:color w:val="000000"/>
          <w:spacing w:val="0"/>
          <w:w w:val="100"/>
          <w:position w:val="0"/>
        </w:rPr>
        <w:t xml:space="preserve">впливи, які складаються з відповідних факторів, які </w:t>
      </w:r>
      <w:r>
        <w:rPr>
          <w:color w:val="000000"/>
          <w:spacing w:val="0"/>
          <w:w w:val="100"/>
          <w:position w:val="0"/>
        </w:rPr>
        <w:t xml:space="preserve">відображають </w:t>
      </w:r>
      <w:r>
        <w:rPr>
          <w:i/>
          <w:iCs/>
          <w:color w:val="000000"/>
          <w:spacing w:val="0"/>
          <w:w w:val="100"/>
          <w:position w:val="0"/>
        </w:rPr>
        <w:t>спосіб</w:t>
      </w:r>
      <w:r>
        <w:rPr>
          <w:color w:val="000000"/>
          <w:spacing w:val="0"/>
          <w:w w:val="100"/>
          <w:position w:val="0"/>
        </w:rPr>
        <w:t xml:space="preserve"> (четверта ознака) впливання (декомпозиція 4, рис. 4, </w:t>
      </w:r>
      <w:r>
        <w:rPr>
          <w:i/>
          <w:iCs/>
          <w:color w:val="000000"/>
          <w:spacing w:val="0"/>
          <w:w w:val="100"/>
          <w:position w:val="0"/>
        </w:rPr>
        <w:t>б).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140" w:line="266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Множина факторів негативного впливу, що виникають в процесі перетво</w:t>
        <w:softHyphen/>
        <w:t xml:space="preserve">рення матеріальних елементів </w:t>
      </w:r>
      <w:r>
        <w:rPr>
          <w:color w:val="000000"/>
          <w:spacing w:val="0"/>
          <w:w w:val="100"/>
          <w:position w:val="0"/>
        </w:rPr>
        <w:t xml:space="preserve">(ME) </w:t>
      </w:r>
      <w:r>
        <w:rPr>
          <w:color w:val="000000"/>
          <w:spacing w:val="0"/>
          <w:w w:val="100"/>
          <w:position w:val="0"/>
        </w:rPr>
        <w:t>у будівельну продукцію представимо на</w:t>
        <w:softHyphen/>
        <w:t xml:space="preserve">ступним «-мірним радіус-вектором </w:t>
      </w:r>
      <w:r>
        <w:rPr>
          <w:smallCaps/>
          <w:color w:val="000000"/>
          <w:spacing w:val="0"/>
          <w:w w:val="100"/>
          <w:position w:val="0"/>
        </w:rPr>
        <w:t>Ходе: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center"/>
        <w:rPr>
          <w:sz w:val="19"/>
          <w:szCs w:val="19"/>
        </w:rPr>
      </w:pPr>
      <w:r>
        <mc:AlternateContent>
          <mc:Choice Requires="wps">
            <w:drawing>
              <wp:anchor distT="25400" distB="25400" distL="25400" distR="25400" simplePos="0" relativeHeight="125829424" behindDoc="0" locked="0" layoutInCell="1" allowOverlap="1">
                <wp:simplePos x="0" y="0"/>
                <wp:positionH relativeFrom="page">
                  <wp:posOffset>1944370</wp:posOffset>
                </wp:positionH>
                <wp:positionV relativeFrom="paragraph">
                  <wp:posOffset>76200</wp:posOffset>
                </wp:positionV>
                <wp:extent cx="575945" cy="237490"/>
                <wp:wrapSquare wrapText="right"/>
                <wp:docPr id="91" name="Shape 9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575945" cy="23749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20"/>
                                <w:szCs w:val="20"/>
                              </w:rPr>
                              <w:t>^МЕ —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117" type="#_x0000_t202" style="position:absolute;margin-left:153.09999999999999pt;margin-top:6.pt;width:45.350000000000001pt;height:18.699999999999999pt;z-index:-125829329;mso-wrap-distance-left:2.pt;mso-wrap-distance-top:2.pt;mso-wrap-distance-right:2.pt;mso-wrap-distance-bottom:2.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20"/>
                          <w:szCs w:val="20"/>
                        </w:rPr>
                        <w:t>^МЕ —</w:t>
                      </w:r>
                    </w:p>
                  </w:txbxContent>
                </v:textbox>
                <w10:wrap type="square" side="right" anchorx="page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125829426" behindDoc="0" locked="0" layoutInCell="1" allowOverlap="1">
                <wp:simplePos x="0" y="0"/>
                <wp:positionH relativeFrom="page">
                  <wp:posOffset>6595745</wp:posOffset>
                </wp:positionH>
                <wp:positionV relativeFrom="paragraph">
                  <wp:posOffset>50800</wp:posOffset>
                </wp:positionV>
                <wp:extent cx="259080" cy="265430"/>
                <wp:wrapSquare wrapText="left"/>
                <wp:docPr id="93" name="Shape 9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59080" cy="26543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8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right"/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30"/>
                                <w:szCs w:val="30"/>
                              </w:rPr>
                              <w:t>(3}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119" type="#_x0000_t202" style="position:absolute;margin-left:519.35000000000002pt;margin-top:4.pt;width:20.400000000000002pt;height:20.900000000000002pt;z-index:-125829327;mso-wrap-distance-left:9.pt;mso-wrap-distance-right:9.pt;mso-position-horizontal-relative:page" filled="f" stroked="f">
                <v:textbox inset="0,0,0,0">
                  <w:txbxContent>
                    <w:p>
                      <w:pPr>
                        <w:pStyle w:val="Style18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right"/>
                        <w:rPr>
                          <w:sz w:val="30"/>
                          <w:szCs w:val="30"/>
                        </w:rPr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30"/>
                          <w:szCs w:val="30"/>
                        </w:rPr>
                        <w:t>(3}</w:t>
                      </w:r>
                    </w:p>
                  </w:txbxContent>
                </v:textbox>
                <w10:wrap type="square" side="left" anchorx="page"/>
              </v:shape>
            </w:pict>
          </mc:Fallback>
        </mc:AlternateContent>
      </w:r>
      <w:r>
        <w:rPr>
          <w:b/>
          <w:bCs/>
          <w:i/>
          <w:iCs/>
          <w:color w:val="000000"/>
          <w:spacing w:val="0"/>
          <w:w w:val="100"/>
          <w:position w:val="0"/>
          <w:sz w:val="19"/>
          <w:szCs w:val="19"/>
        </w:rPr>
        <w:t xml:space="preserve">fy </w:t>
      </w:r>
      <w:r>
        <w:rPr>
          <w:b/>
          <w:bCs/>
          <w:i/>
          <w:iCs/>
          <w:color w:val="000000"/>
          <w:spacing w:val="0"/>
          <w:w w:val="100"/>
          <w:position w:val="0"/>
          <w:sz w:val="19"/>
          <w:szCs w:val="19"/>
        </w:rPr>
        <w:t>У</w:t>
      </w:r>
      <w:r>
        <w:rPr>
          <w:b/>
          <w:bCs/>
          <w:color w:val="000000"/>
          <w:spacing w:val="0"/>
          <w:w w:val="100"/>
          <w:position w:val="0"/>
          <w:sz w:val="19"/>
          <w:szCs w:val="19"/>
        </w:rPr>
        <w:t xml:space="preserve"> Ч _ ({</w:t>
      </w:r>
      <w:r>
        <w:rPr>
          <w:b/>
          <w:bCs/>
          <w:color w:val="000000"/>
          <w:spacing w:val="0"/>
          <w:w w:val="100"/>
          <w:position w:val="0"/>
          <w:sz w:val="19"/>
          <w:szCs w:val="19"/>
          <w:vertAlign w:val="superscript"/>
        </w:rPr>
        <w:t>х</w:t>
      </w:r>
      <w:r>
        <w:rPr>
          <w:b/>
          <w:bCs/>
          <w:color w:val="000000"/>
          <w:spacing w:val="0"/>
          <w:w w:val="100"/>
          <w:position w:val="0"/>
          <w:sz w:val="19"/>
          <w:szCs w:val="19"/>
        </w:rPr>
        <w:t>А.1.1&gt;</w:t>
      </w:r>
      <w:r>
        <w:rPr>
          <w:b/>
          <w:bCs/>
          <w:color w:val="000000"/>
          <w:spacing w:val="0"/>
          <w:w w:val="100"/>
          <w:position w:val="0"/>
          <w:sz w:val="19"/>
          <w:szCs w:val="19"/>
          <w:vertAlign w:val="superscript"/>
        </w:rPr>
        <w:t>х</w:t>
      </w:r>
      <w:r>
        <w:rPr>
          <w:b/>
          <w:bCs/>
          <w:color w:val="000000"/>
          <w:spacing w:val="0"/>
          <w:w w:val="100"/>
          <w:position w:val="0"/>
          <w:sz w:val="19"/>
          <w:szCs w:val="19"/>
        </w:rPr>
        <w:t>А.1.2&gt;</w:t>
      </w:r>
      <w:r>
        <w:rPr>
          <w:b/>
          <w:bCs/>
          <w:color w:val="000000"/>
          <w:spacing w:val="0"/>
          <w:w w:val="100"/>
          <w:position w:val="0"/>
          <w:sz w:val="19"/>
          <w:szCs w:val="19"/>
          <w:vertAlign w:val="superscript"/>
        </w:rPr>
        <w:t>х</w:t>
      </w:r>
      <w:r>
        <w:rPr>
          <w:b/>
          <w:bCs/>
          <w:color w:val="000000"/>
          <w:spacing w:val="0"/>
          <w:w w:val="100"/>
          <w:position w:val="0"/>
          <w:sz w:val="19"/>
          <w:szCs w:val="19"/>
        </w:rPr>
        <w:t>А.1.з}Л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pos="1867" w:val="left"/>
        </w:tabs>
        <w:bidi w:val="0"/>
        <w:spacing w:before="0" w:after="140" w:line="240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  <w:sz w:val="20"/>
          <w:szCs w:val="20"/>
        </w:rPr>
        <w:t>І А.ІЛ А.2)</w:t>
        <w:tab/>
      </w:r>
      <w:r>
        <w:rPr>
          <w:b/>
          <w:bCs/>
          <w:smallCaps/>
          <w:color w:val="000000"/>
          <w:spacing w:val="0"/>
          <w:w w:val="100"/>
          <w:position w:val="0"/>
          <w:sz w:val="20"/>
          <w:szCs w:val="20"/>
        </w:rPr>
        <w:t>\{Ха.2.1,Ха.2.2&lt;Ха.2.з}7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Група факторів, що виникають під час перетворення елементів природних та урбанізованих ландшафтів (група </w:t>
      </w:r>
      <w:r>
        <w:rPr>
          <w:i/>
          <w:iCs/>
          <w:color w:val="000000"/>
          <w:spacing w:val="0"/>
          <w:w w:val="100"/>
          <w:position w:val="0"/>
        </w:rPr>
        <w:t>B)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поділяємо </w:t>
      </w:r>
      <w:r>
        <w:rPr>
          <w:i/>
          <w:iCs/>
          <w:color w:val="000000"/>
          <w:spacing w:val="0"/>
          <w:w w:val="100"/>
          <w:position w:val="0"/>
        </w:rPr>
        <w:t xml:space="preserve">за характером забруднення </w:t>
      </w:r>
      <w:r>
        <w:rPr>
          <w:color w:val="000000"/>
          <w:spacing w:val="0"/>
          <w:w w:val="100"/>
          <w:position w:val="0"/>
        </w:rPr>
        <w:t xml:space="preserve">на дві підгрупи - викиди речовин </w:t>
      </w:r>
      <w:r>
        <w:rPr>
          <w:i/>
          <w:iCs/>
          <w:color w:val="000000"/>
          <w:spacing w:val="0"/>
          <w:w w:val="100"/>
          <w:position w:val="0"/>
        </w:rPr>
        <w:t>(В.1)</w:t>
      </w:r>
      <w:r>
        <w:rPr>
          <w:color w:val="000000"/>
          <w:spacing w:val="0"/>
          <w:w w:val="100"/>
          <w:position w:val="0"/>
        </w:rPr>
        <w:t xml:space="preserve"> і впливи </w:t>
      </w:r>
      <w:r>
        <w:rPr>
          <w:i/>
          <w:iCs/>
          <w:color w:val="000000"/>
          <w:spacing w:val="0"/>
          <w:w w:val="100"/>
          <w:position w:val="0"/>
        </w:rPr>
        <w:t>(В.2),</w:t>
      </w:r>
      <w:r>
        <w:rPr>
          <w:color w:val="000000"/>
          <w:spacing w:val="0"/>
          <w:w w:val="100"/>
          <w:position w:val="0"/>
        </w:rPr>
        <w:t xml:space="preserve"> рис. 5.</w:t>
      </w:r>
      <w:r>
        <w:br w:type="page"/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700"/>
        <w:jc w:val="both"/>
      </w:pPr>
      <w:r>
        <w:drawing>
          <wp:anchor distT="12700" distB="457835" distL="393700" distR="217170" simplePos="0" relativeHeight="125829428" behindDoc="0" locked="0" layoutInCell="1" allowOverlap="1">
            <wp:simplePos x="0" y="0"/>
            <wp:positionH relativeFrom="page">
              <wp:posOffset>3719830</wp:posOffset>
            </wp:positionH>
            <wp:positionV relativeFrom="margin">
              <wp:posOffset>120650</wp:posOffset>
            </wp:positionV>
            <wp:extent cx="2956560" cy="1670050"/>
            <wp:wrapSquare wrapText="left"/>
            <wp:docPr id="95" name="Shape 95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Picture box 96"/>
                    <pic:cNvPicPr/>
                  </pic:nvPicPr>
                  <pic:blipFill>
                    <a:blip r:embed="rId27"/>
                    <a:stretch/>
                  </pic:blipFill>
                  <pic:spPr>
                    <a:xfrm>
                      <a:ext cx="2956560" cy="1670050"/>
                    </a:xfrm>
                    <a:prstGeom prst="rect"/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0" distB="0" distL="0" distR="0" simplePos="0" relativeHeight="503316510" behindDoc="0" locked="0" layoutInCell="1" allowOverlap="1">
                <wp:simplePos x="0" y="0"/>
                <wp:positionH relativeFrom="page">
                  <wp:posOffset>3415030</wp:posOffset>
                </wp:positionH>
                <wp:positionV relativeFrom="margin">
                  <wp:posOffset>1876425</wp:posOffset>
                </wp:positionV>
                <wp:extent cx="3389630" cy="359410"/>
                <wp:wrapNone/>
                <wp:docPr id="97" name="Shape 9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3389630" cy="35941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76" w:lineRule="auto"/>
                              <w:ind w:left="0" w:right="0" w:firstLine="0"/>
                              <w:jc w:val="center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Рис. 5. Розподіл групи факторів «Перетворення елементів ландшафтів» на складові підгрупи; декомпозиція 2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123" type="#_x0000_t202" style="position:absolute;margin-left:268.89999999999998pt;margin-top:147.75pt;width:266.89999999999998pt;height:28.300000000000001pt;z-index:251657757;mso-wrap-distance-left:0;mso-wrap-distance-right:0;mso-position-horizontal-relative:page;mso-position-vertical-relative:margin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76" w:lineRule="auto"/>
                        <w:ind w:left="0" w:right="0" w:firstLine="0"/>
                        <w:jc w:val="center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Рис. 5. Розподіл групи факторів «Перетворення елементів ландшафтів» на складові підгрупи; декомпозиція 2</w:t>
                      </w:r>
                    </w:p>
                  </w:txbxContent>
                </v:textbox>
                <w10:wrap anchorx="page" anchory="margin"/>
              </v:shape>
            </w:pict>
          </mc:Fallback>
        </mc:AlternateContent>
      </w:r>
      <w:r>
        <w:rPr>
          <w:color w:val="000000"/>
          <w:spacing w:val="0"/>
          <w:w w:val="100"/>
          <w:position w:val="0"/>
        </w:rPr>
        <w:t xml:space="preserve">Підгрупу факторів викиди речовин (А7) розділяємо на три </w:t>
      </w:r>
      <w:r>
        <w:rPr>
          <w:i/>
          <w:iCs/>
          <w:color w:val="000000"/>
          <w:spacing w:val="0"/>
          <w:w w:val="100"/>
          <w:position w:val="0"/>
        </w:rPr>
        <w:t>видові</w:t>
      </w:r>
      <w:r>
        <w:rPr>
          <w:color w:val="000000"/>
          <w:spacing w:val="0"/>
          <w:w w:val="100"/>
          <w:position w:val="0"/>
        </w:rPr>
        <w:t xml:space="preserve"> підгрупи (декомпозиція З, рис. 6, </w:t>
      </w:r>
      <w:r>
        <w:rPr>
          <w:i/>
          <w:iCs/>
          <w:color w:val="000000"/>
          <w:spacing w:val="0"/>
          <w:w w:val="100"/>
          <w:position w:val="0"/>
        </w:rPr>
        <w:t>а\.</w:t>
      </w:r>
      <w:r>
        <w:rPr>
          <w:color w:val="000000"/>
          <w:spacing w:val="0"/>
          <w:w w:val="100"/>
          <w:position w:val="0"/>
        </w:rPr>
        <w:t xml:space="preserve"> викиди у ґрунт </w:t>
      </w:r>
      <w:r>
        <w:rPr>
          <w:i/>
          <w:iCs/>
          <w:color w:val="000000"/>
          <w:spacing w:val="0"/>
          <w:w w:val="100"/>
          <w:position w:val="0"/>
        </w:rPr>
        <w:t xml:space="preserve">(В.1.Ї), </w:t>
      </w:r>
      <w:r>
        <w:rPr>
          <w:color w:val="000000"/>
          <w:spacing w:val="0"/>
          <w:w w:val="100"/>
          <w:position w:val="0"/>
        </w:rPr>
        <w:t xml:space="preserve">викиди у ґрунтові та поверхневі води </w:t>
      </w:r>
      <w:r>
        <w:rPr>
          <w:i/>
          <w:iCs/>
          <w:color w:val="000000"/>
          <w:spacing w:val="0"/>
          <w:w w:val="100"/>
          <w:position w:val="0"/>
        </w:rPr>
        <w:t>(В. 1.2)</w:t>
      </w:r>
      <w:r>
        <w:rPr>
          <w:color w:val="000000"/>
          <w:spacing w:val="0"/>
          <w:w w:val="100"/>
          <w:position w:val="0"/>
        </w:rPr>
        <w:t xml:space="preserve"> та у атмосферне по</w:t>
        <w:softHyphen/>
        <w:t xml:space="preserve">вітря </w:t>
      </w:r>
      <w:r>
        <w:rPr>
          <w:i/>
          <w:iCs/>
          <w:color w:val="000000"/>
          <w:spacing w:val="0"/>
          <w:w w:val="100"/>
          <w:position w:val="0"/>
        </w:rPr>
        <w:t>(В.1.3).</w:t>
      </w:r>
      <w:r>
        <w:rPr>
          <w:color w:val="000000"/>
          <w:spacing w:val="0"/>
          <w:w w:val="100"/>
          <w:position w:val="0"/>
        </w:rPr>
        <w:t xml:space="preserve"> Кожна із зазначених видових підгруп складається з сукупності відповідних факторів, які відображають </w:t>
      </w:r>
      <w:r>
        <w:rPr>
          <w:i/>
          <w:iCs/>
          <w:color w:val="000000"/>
          <w:spacing w:val="0"/>
          <w:w w:val="100"/>
          <w:position w:val="0"/>
        </w:rPr>
        <w:t>спосіб</w:t>
      </w:r>
      <w:r>
        <w:rPr>
          <w:color w:val="000000"/>
          <w:spacing w:val="0"/>
          <w:w w:val="100"/>
          <w:position w:val="0"/>
        </w:rPr>
        <w:t xml:space="preserve"> забруд</w:t>
        <w:softHyphen/>
      </w:r>
      <w:r>
        <w:rPr>
          <w:color w:val="000000"/>
          <w:spacing w:val="0"/>
          <w:w w:val="100"/>
          <w:position w:val="0"/>
        </w:rPr>
        <w:t xml:space="preserve">нення довкілля (декомпозиція 4, рис. 6, </w:t>
      </w:r>
      <w:r>
        <w:rPr>
          <w:i/>
          <w:iCs/>
          <w:color w:val="000000"/>
          <w:spacing w:val="0"/>
          <w:w w:val="100"/>
          <w:position w:val="0"/>
        </w:rPr>
        <w:t>а).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 w:line="266" w:lineRule="auto"/>
        <w:ind w:left="0" w:right="0" w:firstLine="700"/>
        <w:jc w:val="both"/>
        <w:sectPr>
          <w:footnotePr>
            <w:pos w:val="pageBottom"/>
            <w:numFmt w:val="decimal"/>
            <w:numRestart w:val="continuous"/>
          </w:footnotePr>
          <w:type w:val="continuous"/>
          <w:pgSz w:w="11900" w:h="16840"/>
          <w:pgMar w:top="1428" w:right="1086" w:bottom="1211" w:left="1075" w:header="0" w:footer="3" w:gutter="0"/>
          <w:cols w:space="720"/>
          <w:noEndnote/>
          <w:rtlGutter w:val="0"/>
          <w:docGrid w:linePitch="360"/>
        </w:sectPr>
      </w:pPr>
      <w:r>
        <w:drawing>
          <wp:anchor distT="165100" distB="643255" distL="114300" distR="2540635" simplePos="0" relativeHeight="125829429" behindDoc="0" locked="0" layoutInCell="1" allowOverlap="1">
            <wp:simplePos x="0" y="0"/>
            <wp:positionH relativeFrom="page">
              <wp:posOffset>1760220</wp:posOffset>
            </wp:positionH>
            <wp:positionV relativeFrom="margin">
              <wp:posOffset>3704590</wp:posOffset>
            </wp:positionV>
            <wp:extent cx="2286000" cy="2883535"/>
            <wp:wrapTopAndBottom/>
            <wp:docPr id="99" name="Shape 99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Picture box 100"/>
                    <pic:cNvPicPr/>
                  </pic:nvPicPr>
                  <pic:blipFill>
                    <a:blip r:embed="rId29"/>
                    <a:stretch/>
                  </pic:blipFill>
                  <pic:spPr>
                    <a:xfrm>
                      <a:ext cx="2286000" cy="2883535"/>
                    </a:xfrm>
                    <a:prstGeom prst="rect"/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0" distB="0" distL="0" distR="0" simplePos="0" relativeHeight="503316512" behindDoc="0" locked="0" layoutInCell="1" allowOverlap="1">
                <wp:simplePos x="0" y="0"/>
                <wp:positionH relativeFrom="page">
                  <wp:posOffset>1891030</wp:posOffset>
                </wp:positionH>
                <wp:positionV relativeFrom="margin">
                  <wp:posOffset>6710045</wp:posOffset>
                </wp:positionV>
                <wp:extent cx="4349750" cy="521335"/>
                <wp:wrapNone/>
                <wp:docPr id="101" name="Shape 10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349750" cy="52133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76" w:lineRule="auto"/>
                              <w:ind w:left="0" w:right="0" w:firstLine="0"/>
                              <w:jc w:val="center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Рис. 6. Розподіл факторів «викиди речовин»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(а)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і «впливи»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(б)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під час перетворення елементів ландшафтів на складові підгрупи та фактори; декомпозиція 3 та 4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127" type="#_x0000_t202" style="position:absolute;margin-left:148.90000000000001pt;margin-top:528.35000000000002pt;width:342.5pt;height:41.050000000000004pt;z-index:251657759;mso-wrap-distance-left:0;mso-wrap-distance-right:0;mso-position-horizontal-relative:page;mso-position-vertical-relative:margin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76" w:lineRule="auto"/>
                        <w:ind w:left="0" w:right="0" w:firstLine="0"/>
                        <w:jc w:val="center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Рис. 6. Розподіл факторів «викиди речовин»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(а)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і «впливи»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(б)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під час перетворення елементів ландшафтів на складові підгрупи та фактори; декомпозиція 3 та 4</w:t>
                      </w:r>
                    </w:p>
                  </w:txbxContent>
                </v:textbox>
                <w10:wrap anchorx="page" anchory="margin"/>
              </v:shape>
            </w:pict>
          </mc:Fallback>
        </mc:AlternateContent>
      </w:r>
      <w:r>
        <w:drawing>
          <wp:anchor distT="165100" distB="664845" distL="2439670" distR="114300" simplePos="0" relativeHeight="125829430" behindDoc="0" locked="0" layoutInCell="1" allowOverlap="1">
            <wp:simplePos x="0" y="0"/>
            <wp:positionH relativeFrom="page">
              <wp:posOffset>4085590</wp:posOffset>
            </wp:positionH>
            <wp:positionV relativeFrom="margin">
              <wp:posOffset>3704590</wp:posOffset>
            </wp:positionV>
            <wp:extent cx="2383790" cy="2865120"/>
            <wp:wrapTopAndBottom/>
            <wp:docPr id="103" name="Shape 103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Picture box 104"/>
                    <pic:cNvPicPr/>
                  </pic:nvPicPr>
                  <pic:blipFill>
                    <a:blip r:embed="rId31"/>
                    <a:stretch/>
                  </pic:blipFill>
                  <pic:spPr>
                    <a:xfrm>
                      <a:ext cx="2383790" cy="2865120"/>
                    </a:xfrm>
                    <a:prstGeom prst="rect"/>
                  </pic:spPr>
                </pic:pic>
              </a:graphicData>
            </a:graphic>
          </wp:anchor>
        </w:drawing>
      </w:r>
      <w:r>
        <w:rPr>
          <w:color w:val="000000"/>
          <w:spacing w:val="0"/>
          <w:w w:val="100"/>
          <w:position w:val="0"/>
        </w:rPr>
        <w:t xml:space="preserve">Підгрупу факторів впливи </w:t>
      </w:r>
      <w:r>
        <w:rPr>
          <w:i/>
          <w:iCs/>
          <w:color w:val="000000"/>
          <w:spacing w:val="0"/>
          <w:w w:val="100"/>
          <w:position w:val="0"/>
        </w:rPr>
        <w:t>(В.2)</w:t>
      </w:r>
      <w:r>
        <w:rPr>
          <w:color w:val="000000"/>
          <w:spacing w:val="0"/>
          <w:w w:val="100"/>
          <w:position w:val="0"/>
        </w:rPr>
        <w:t xml:space="preserve"> розділяємо на три </w:t>
      </w:r>
      <w:r>
        <w:rPr>
          <w:i/>
          <w:iCs/>
          <w:color w:val="000000"/>
          <w:spacing w:val="0"/>
          <w:w w:val="100"/>
          <w:position w:val="0"/>
        </w:rPr>
        <w:t>видові</w:t>
      </w:r>
      <w:r>
        <w:rPr>
          <w:color w:val="000000"/>
          <w:spacing w:val="0"/>
          <w:w w:val="100"/>
          <w:position w:val="0"/>
        </w:rPr>
        <w:t xml:space="preserve"> підгрупи (деко</w:t>
        <w:softHyphen/>
        <w:t xml:space="preserve">мпозиція 3, рис. 6, </w:t>
      </w:r>
      <w:r>
        <w:rPr>
          <w:i/>
          <w:iCs/>
          <w:color w:val="000000"/>
          <w:spacing w:val="0"/>
          <w:w w:val="100"/>
          <w:position w:val="0"/>
        </w:rPr>
        <w:t>б):</w:t>
      </w:r>
      <w:r>
        <w:rPr>
          <w:color w:val="000000"/>
          <w:spacing w:val="0"/>
          <w:w w:val="100"/>
          <w:position w:val="0"/>
        </w:rPr>
        <w:t xml:space="preserve"> біологічні </w:t>
      </w:r>
      <w:r>
        <w:rPr>
          <w:i/>
          <w:iCs/>
          <w:color w:val="000000"/>
          <w:spacing w:val="0"/>
          <w:w w:val="100"/>
          <w:position w:val="0"/>
        </w:rPr>
        <w:t>(В.2.1),</w:t>
      </w:r>
      <w:r>
        <w:rPr>
          <w:color w:val="000000"/>
          <w:spacing w:val="0"/>
          <w:w w:val="100"/>
          <w:position w:val="0"/>
        </w:rPr>
        <w:t xml:space="preserve"> фізичні </w:t>
      </w:r>
      <w:r>
        <w:rPr>
          <w:i/>
          <w:iCs/>
          <w:color w:val="000000"/>
          <w:spacing w:val="0"/>
          <w:w w:val="100"/>
          <w:position w:val="0"/>
        </w:rPr>
        <w:t>(В.2.2)</w:t>
      </w:r>
      <w:r>
        <w:rPr>
          <w:color w:val="000000"/>
          <w:spacing w:val="0"/>
          <w:w w:val="100"/>
          <w:position w:val="0"/>
        </w:rPr>
        <w:t xml:space="preserve"> і механічні </w:t>
      </w:r>
      <w:r>
        <w:rPr>
          <w:i/>
          <w:iCs/>
          <w:color w:val="000000"/>
          <w:spacing w:val="0"/>
          <w:w w:val="100"/>
          <w:position w:val="0"/>
        </w:rPr>
        <w:t>(В.2.3)</w:t>
      </w:r>
      <w:r>
        <w:rPr>
          <w:color w:val="000000"/>
          <w:spacing w:val="0"/>
          <w:w w:val="100"/>
          <w:position w:val="0"/>
        </w:rPr>
        <w:t xml:space="preserve"> впли</w:t>
        <w:softHyphen/>
        <w:t xml:space="preserve">ви, які складаються з відповідних факторів, які відображають </w:t>
      </w:r>
      <w:r>
        <w:rPr>
          <w:i/>
          <w:iCs/>
          <w:color w:val="000000"/>
          <w:spacing w:val="0"/>
          <w:w w:val="100"/>
          <w:position w:val="0"/>
        </w:rPr>
        <w:t>спосіб</w:t>
      </w:r>
      <w:r>
        <w:rPr>
          <w:color w:val="000000"/>
          <w:spacing w:val="0"/>
          <w:w w:val="100"/>
          <w:position w:val="0"/>
        </w:rPr>
        <w:t xml:space="preserve"> впливання на довкілля (декомпозиція 4, рис. 6, </w:t>
      </w:r>
      <w:r>
        <w:rPr>
          <w:i/>
          <w:iCs/>
          <w:color w:val="000000"/>
          <w:spacing w:val="0"/>
          <w:w w:val="100"/>
          <w:position w:val="0"/>
        </w:rPr>
        <w:t>б).</w:t>
      </w:r>
    </w:p>
    <w:p>
      <w:pPr>
        <w:pStyle w:val="Style18"/>
        <w:keepNext w:val="0"/>
        <w:keepLines w:val="0"/>
        <w:widowControl w:val="0"/>
        <w:shd w:val="clear" w:color="auto" w:fill="auto"/>
        <w:tabs>
          <w:tab w:pos="4200" w:val="left"/>
        </w:tabs>
        <w:bidi w:val="0"/>
        <w:spacing w:before="0" w:after="120" w:line="266" w:lineRule="auto"/>
        <w:ind w:left="0" w:right="0" w:firstLine="700"/>
        <w:jc w:val="both"/>
      </w:pPr>
      <w:r>
        <w:rPr>
          <w:color w:val="000000"/>
          <w:spacing w:val="0"/>
          <w:w w:val="100"/>
          <w:position w:val="0"/>
        </w:rPr>
        <w:t>Множина факторів негативного впливу, що виникають в процесі перетво</w:t>
        <w:softHyphen/>
        <w:t>рення елементів ландшафтів (ПЛ) в процесі будівництва представимо відповід</w:t>
        <w:softHyphen/>
        <w:t>ним и-мірним радіус-вектором</w:t>
        <w:tab/>
        <w:t>: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200"/>
        <w:jc w:val="left"/>
        <w:rPr>
          <w:sz w:val="19"/>
          <w:szCs w:val="19"/>
        </w:rPr>
      </w:pPr>
      <w:r>
        <mc:AlternateContent>
          <mc:Choice Requires="wps">
            <w:drawing>
              <wp:anchor distT="0" distB="0" distL="114300" distR="114300" simplePos="0" relativeHeight="125829431" behindDoc="0" locked="0" layoutInCell="1" allowOverlap="1">
                <wp:simplePos x="0" y="0"/>
                <wp:positionH relativeFrom="page">
                  <wp:posOffset>1948815</wp:posOffset>
                </wp:positionH>
                <wp:positionV relativeFrom="paragraph">
                  <wp:posOffset>76200</wp:posOffset>
                </wp:positionV>
                <wp:extent cx="1551305" cy="234950"/>
                <wp:wrapSquare wrapText="right"/>
                <wp:docPr id="105" name="Shape 10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551305" cy="23495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8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30"/>
                                <w:szCs w:val="30"/>
                              </w:rPr>
                              <w:t>Хпл = (Хв.і,Х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30"/>
                                <w:szCs w:val="30"/>
                                <w:vertAlign w:val="subscript"/>
                              </w:rPr>
                              <w:t>в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30"/>
                                <w:szCs w:val="30"/>
                              </w:rPr>
                              <w:t>.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30"/>
                                <w:szCs w:val="30"/>
                                <w:vertAlign w:val="subscript"/>
                              </w:rPr>
                              <w:t>2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30"/>
                                <w:szCs w:val="30"/>
                              </w:rPr>
                              <w:t>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131" type="#_x0000_t202" style="position:absolute;margin-left:153.45000000000002pt;margin-top:6.pt;width:122.15000000000001pt;height:18.5pt;z-index:-125829322;mso-wrap-distance-left:9.pt;mso-wrap-distance-right:9.pt;mso-position-horizontal-relative:page" filled="f" stroked="f">
                <v:textbox inset="0,0,0,0">
                  <w:txbxContent>
                    <w:p>
                      <w:pPr>
                        <w:pStyle w:val="Style18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  <w:rPr>
                          <w:sz w:val="30"/>
                          <w:szCs w:val="30"/>
                        </w:rPr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30"/>
                          <w:szCs w:val="30"/>
                        </w:rPr>
                        <w:t>Хпл = (Хв.і,Х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30"/>
                          <w:szCs w:val="30"/>
                          <w:vertAlign w:val="subscript"/>
                        </w:rPr>
                        <w:t>в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30"/>
                          <w:szCs w:val="30"/>
                        </w:rPr>
                        <w:t>.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30"/>
                          <w:szCs w:val="30"/>
                          <w:vertAlign w:val="subscript"/>
                        </w:rPr>
                        <w:t>2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30"/>
                          <w:szCs w:val="30"/>
                        </w:rPr>
                        <w:t>)</w:t>
                      </w:r>
                    </w:p>
                  </w:txbxContent>
                </v:textbox>
                <w10:wrap type="square" side="right" anchorx="page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125829433" behindDoc="0" locked="0" layoutInCell="1" allowOverlap="1">
                <wp:simplePos x="0" y="0"/>
                <wp:positionH relativeFrom="page">
                  <wp:posOffset>6588125</wp:posOffset>
                </wp:positionH>
                <wp:positionV relativeFrom="paragraph">
                  <wp:posOffset>50800</wp:posOffset>
                </wp:positionV>
                <wp:extent cx="259080" cy="262255"/>
                <wp:wrapSquare wrapText="left"/>
                <wp:docPr id="107" name="Shape 10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59080" cy="26225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8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right"/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30"/>
                                <w:szCs w:val="30"/>
                              </w:rPr>
                              <w:t>(4)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133" type="#_x0000_t202" style="position:absolute;margin-left:518.75pt;margin-top:4.pt;width:20.400000000000002pt;height:20.650000000000002pt;z-index:-125829320;mso-wrap-distance-left:9.pt;mso-wrap-distance-right:9.pt;mso-position-horizontal-relative:page" filled="f" stroked="f">
                <v:textbox inset="0,0,0,0">
                  <w:txbxContent>
                    <w:p>
                      <w:pPr>
                        <w:pStyle w:val="Style18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right"/>
                        <w:rPr>
                          <w:sz w:val="30"/>
                          <w:szCs w:val="30"/>
                        </w:rPr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30"/>
                          <w:szCs w:val="30"/>
                        </w:rPr>
                        <w:t>(4)</w:t>
                      </w:r>
                    </w:p>
                  </w:txbxContent>
                </v:textbox>
                <w10:wrap type="square" side="left" anchorx="page"/>
              </v:shape>
            </w:pict>
          </mc:Fallback>
        </mc:AlternateContent>
      </w:r>
      <w:r>
        <w:rPr>
          <w:b/>
          <w:bCs/>
          <w:color w:val="000000"/>
          <w:spacing w:val="0"/>
          <w:w w:val="100"/>
          <w:position w:val="0"/>
          <w:sz w:val="19"/>
          <w:szCs w:val="19"/>
        </w:rPr>
        <w:t>( {*В.1.1,*В.1.2»*В.1.з}Л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20" w:line="240" w:lineRule="auto"/>
        <w:ind w:left="0" w:right="0" w:firstLine="200"/>
        <w:jc w:val="left"/>
        <w:rPr>
          <w:sz w:val="19"/>
          <w:szCs w:val="19"/>
        </w:rPr>
      </w:pPr>
      <w:r>
        <w:rPr>
          <w:b/>
          <w:bCs/>
          <w:color w:val="000000"/>
          <w:spacing w:val="0"/>
          <w:w w:val="100"/>
          <w:position w:val="0"/>
          <w:sz w:val="19"/>
          <w:szCs w:val="19"/>
        </w:rPr>
        <w:t>\{*В.2.1&gt;*В.2.2»*В.2.з}7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700"/>
        <w:jc w:val="both"/>
      </w:pPr>
      <w:r>
        <w:rPr>
          <w:color w:val="000000"/>
          <w:spacing w:val="0"/>
          <w:w w:val="100"/>
          <w:position w:val="0"/>
        </w:rPr>
        <w:t>Сумісний аналіз структури факторів негативного впливу на довкілля, що виникають в процесі перетворення матеріальних елементів (рис. З і 4) та елеме</w:t>
        <w:softHyphen/>
        <w:br w:type="page"/>
      </w:r>
      <w:r>
        <w:rPr>
          <w:color w:val="000000"/>
          <w:spacing w:val="0"/>
          <w:w w:val="100"/>
          <w:position w:val="0"/>
        </w:rPr>
        <w:t xml:space="preserve">нтів природних та урбанізованих ландшафтів (рис. 5 і 6), дозволив встановити, </w:t>
      </w:r>
      <w:r>
        <w:rPr>
          <w:color w:val="000000"/>
          <w:spacing w:val="0"/>
          <w:w w:val="100"/>
          <w:position w:val="0"/>
        </w:rPr>
        <w:t xml:space="preserve">що існує подібність видовій структури груп та підгруп факторів - це підгрупи </w:t>
      </w:r>
      <w:r>
        <w:rPr>
          <w:color w:val="000000"/>
          <w:spacing w:val="0"/>
          <w:w w:val="100"/>
          <w:position w:val="0"/>
        </w:rPr>
        <w:t xml:space="preserve">«Викиди речовин» (відповідно, підгрупи </w:t>
      </w:r>
      <w:r>
        <w:rPr>
          <w:i/>
          <w:iCs/>
          <w:color w:val="000000"/>
          <w:spacing w:val="0"/>
          <w:w w:val="100"/>
          <w:position w:val="0"/>
        </w:rPr>
        <w:t>А.1</w:t>
      </w:r>
      <w:r>
        <w:rPr>
          <w:color w:val="000000"/>
          <w:spacing w:val="0"/>
          <w:w w:val="100"/>
          <w:position w:val="0"/>
        </w:rPr>
        <w:t xml:space="preserve"> і </w:t>
      </w:r>
      <w:r>
        <w:rPr>
          <w:i/>
          <w:iCs/>
          <w:color w:val="000000"/>
          <w:spacing w:val="0"/>
          <w:w w:val="100"/>
          <w:position w:val="0"/>
        </w:rPr>
        <w:t>В.1)</w:t>
      </w:r>
      <w:r>
        <w:rPr>
          <w:color w:val="000000"/>
          <w:spacing w:val="0"/>
          <w:w w:val="100"/>
          <w:position w:val="0"/>
        </w:rPr>
        <w:t xml:space="preserve"> та «Впливи» (підгрупи </w:t>
      </w:r>
      <w:r>
        <w:rPr>
          <w:i/>
          <w:iCs/>
          <w:color w:val="000000"/>
          <w:spacing w:val="0"/>
          <w:w w:val="100"/>
          <w:position w:val="0"/>
        </w:rPr>
        <w:t>А.2</w:t>
      </w:r>
      <w:r>
        <w:rPr>
          <w:color w:val="000000"/>
          <w:spacing w:val="0"/>
          <w:w w:val="100"/>
          <w:position w:val="0"/>
        </w:rPr>
        <w:t xml:space="preserve"> і </w:t>
      </w:r>
      <w:r>
        <w:rPr>
          <w:i/>
          <w:iCs/>
          <w:color w:val="000000"/>
          <w:spacing w:val="0"/>
          <w:w w:val="100"/>
          <w:position w:val="0"/>
        </w:rPr>
        <w:t>В.2).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 w:line="266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Тоді, загальна множина факторів «Викиди речовин», позначимо їх як </w:t>
      </w:r>
      <w:r>
        <w:rPr>
          <w:b/>
          <w:bCs/>
          <w:color w:val="000000"/>
          <w:spacing w:val="0"/>
          <w:w w:val="100"/>
          <w:position w:val="0"/>
        </w:rPr>
        <w:t xml:space="preserve">Л-0«к^ори, </w:t>
      </w:r>
      <w:r>
        <w:rPr>
          <w:color w:val="000000"/>
          <w:spacing w:val="0"/>
          <w:w w:val="100"/>
          <w:position w:val="0"/>
        </w:rPr>
        <w:t xml:space="preserve">буде являти собою об’єднану множину </w:t>
      </w:r>
      <w:r>
        <w:rPr>
          <w:i/>
          <w:iCs/>
          <w:color w:val="000000"/>
          <w:spacing w:val="0"/>
          <w:w w:val="100"/>
          <w:position w:val="0"/>
        </w:rPr>
        <w:t>Х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А</w:t>
      </w:r>
      <w:r>
        <w:rPr>
          <w:i/>
          <w:iCs/>
          <w:color w:val="000000"/>
          <w:spacing w:val="0"/>
          <w:w w:val="100"/>
          <w:position w:val="0"/>
        </w:rPr>
        <w:t>:</w:t>
      </w:r>
    </w:p>
    <w:p>
      <w:pPr>
        <w:pStyle w:val="Style18"/>
        <w:keepNext w:val="0"/>
        <w:keepLines w:val="0"/>
        <w:widowControl w:val="0"/>
        <w:shd w:val="clear" w:color="auto" w:fill="auto"/>
        <w:tabs>
          <w:tab w:pos="5863" w:val="left"/>
        </w:tabs>
        <w:bidi w:val="0"/>
        <w:spacing w:before="0" w:after="0" w:line="240" w:lineRule="auto"/>
        <w:ind w:left="0" w:right="0" w:firstLine="0"/>
        <w:jc w:val="right"/>
      </w:pPr>
      <w:r>
        <w:rPr>
          <w:smallCaps/>
          <w:color w:val="000000"/>
          <w:spacing w:val="0"/>
          <w:w w:val="100"/>
          <w:position w:val="0"/>
        </w:rPr>
        <w:t>Ла</w:t>
      </w:r>
      <w:r>
        <w:rPr>
          <w:color w:val="000000"/>
          <w:spacing w:val="0"/>
          <w:w w:val="100"/>
          <w:position w:val="0"/>
        </w:rPr>
        <w:t xml:space="preserve"> — ^А.1 </w:t>
      </w:r>
      <w:r>
        <w:rPr>
          <w:color w:val="000000"/>
          <w:spacing w:val="0"/>
          <w:w w:val="100"/>
          <w:position w:val="0"/>
          <w:vertAlign w:val="superscript"/>
        </w:rPr>
        <w:t>и</w:t>
      </w:r>
      <w:r>
        <w:rPr>
          <w:color w:val="000000"/>
          <w:spacing w:val="0"/>
          <w:w w:val="100"/>
          <w:position w:val="0"/>
        </w:rPr>
        <w:t xml:space="preserve"> Х</w:t>
      </w:r>
      <w:r>
        <w:rPr>
          <w:color w:val="000000"/>
          <w:spacing w:val="0"/>
          <w:w w:val="100"/>
          <w:position w:val="0"/>
          <w:vertAlign w:val="subscript"/>
        </w:rPr>
        <w:t>в</w:t>
      </w:r>
      <w:r>
        <w:rPr>
          <w:color w:val="000000"/>
          <w:spacing w:val="0"/>
          <w:w w:val="100"/>
          <w:position w:val="0"/>
        </w:rPr>
        <w:t>.і,</w:t>
        <w:tab/>
        <w:t>(5)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а загальна множина факторів «Впливи», позначимо їх як </w:t>
      </w:r>
      <w:r>
        <w:rPr>
          <w:i/>
          <w:iCs/>
          <w:color w:val="000000"/>
          <w:spacing w:val="0"/>
          <w:w w:val="100"/>
          <w:position w:val="0"/>
        </w:rPr>
        <w:t>В-фактори,</w:t>
      </w:r>
      <w:r>
        <w:rPr>
          <w:color w:val="000000"/>
          <w:spacing w:val="0"/>
          <w:w w:val="100"/>
          <w:position w:val="0"/>
        </w:rPr>
        <w:t xml:space="preserve"> буде яв</w:t>
        <w:softHyphen/>
        <w:t xml:space="preserve">ляти собою другу об’єднану множину </w:t>
      </w:r>
      <w:r>
        <w:rPr>
          <w:i/>
          <w:iCs/>
          <w:color w:val="000000"/>
          <w:spacing w:val="0"/>
          <w:w w:val="100"/>
          <w:position w:val="0"/>
        </w:rPr>
        <w:t>Х^: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pos="5863" w:val="left"/>
        </w:tabs>
        <w:bidi w:val="0"/>
        <w:spacing w:before="0" w:after="0" w:line="240" w:lineRule="auto"/>
        <w:ind w:left="0" w:right="0" w:firstLine="0"/>
        <w:jc w:val="right"/>
      </w:pPr>
      <w:r>
        <w:rPr>
          <w:color w:val="000000"/>
          <w:spacing w:val="0"/>
          <w:w w:val="100"/>
          <w:position w:val="0"/>
          <w:sz w:val="20"/>
          <w:szCs w:val="20"/>
        </w:rPr>
        <w:t>Х</w:t>
      </w:r>
      <w:r>
        <w:rPr>
          <w:color w:val="000000"/>
          <w:spacing w:val="0"/>
          <w:w w:val="100"/>
          <w:position w:val="0"/>
          <w:sz w:val="20"/>
          <w:szCs w:val="20"/>
          <w:vertAlign w:val="subscript"/>
        </w:rPr>
        <w:t>В</w:t>
      </w:r>
      <w:r>
        <w:rPr>
          <w:color w:val="000000"/>
          <w:spacing w:val="0"/>
          <w:w w:val="100"/>
          <w:position w:val="0"/>
          <w:sz w:val="20"/>
          <w:szCs w:val="20"/>
        </w:rPr>
        <w:t xml:space="preserve"> = ^А.2 </w:t>
      </w:r>
      <w:r>
        <w:rPr>
          <w:color w:val="000000"/>
          <w:spacing w:val="0"/>
          <w:w w:val="100"/>
          <w:position w:val="0"/>
          <w:sz w:val="20"/>
          <w:szCs w:val="20"/>
        </w:rPr>
        <w:t xml:space="preserve">U </w:t>
      </w:r>
      <w:r>
        <w:rPr>
          <w:color w:val="000000"/>
          <w:spacing w:val="0"/>
          <w:w w:val="100"/>
          <w:position w:val="0"/>
          <w:sz w:val="20"/>
          <w:szCs w:val="20"/>
        </w:rPr>
        <w:t>^В.2-</w:t>
        <w:tab/>
      </w:r>
      <w:r>
        <w:rPr>
          <w:color w:val="000000"/>
          <w:spacing w:val="0"/>
          <w:w w:val="100"/>
          <w:position w:val="0"/>
          <w:sz w:val="20"/>
          <w:szCs w:val="20"/>
          <w:vertAlign w:val="superscript"/>
        </w:rPr>
        <w:t>(6)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220"/>
        <w:ind w:left="0" w:right="0" w:firstLine="720"/>
        <w:jc w:val="both"/>
      </w:pPr>
      <w:r>
        <w:drawing>
          <wp:anchor distT="0" distB="0" distL="114300" distR="114300" simplePos="0" relativeHeight="125829435" behindDoc="0" locked="0" layoutInCell="1" allowOverlap="1">
            <wp:simplePos x="0" y="0"/>
            <wp:positionH relativeFrom="page">
              <wp:posOffset>2203450</wp:posOffset>
            </wp:positionH>
            <wp:positionV relativeFrom="paragraph">
              <wp:posOffset>1066800</wp:posOffset>
            </wp:positionV>
            <wp:extent cx="1298575" cy="213360"/>
            <wp:wrapSquare wrapText="right"/>
            <wp:docPr id="109" name="Shape 109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Picture box 110"/>
                    <pic:cNvPicPr/>
                  </pic:nvPicPr>
                  <pic:blipFill>
                    <a:blip r:embed="rId33"/>
                    <a:stretch/>
                  </pic:blipFill>
                  <pic:spPr>
                    <a:xfrm>
                      <a:ext cx="1298575" cy="213360"/>
                    </a:xfrm>
                    <a:prstGeom prst="rect"/>
                  </pic:spPr>
                </pic:pic>
              </a:graphicData>
            </a:graphic>
          </wp:anchor>
        </w:drawing>
      </w:r>
      <w:r>
        <w:rPr>
          <w:color w:val="000000"/>
          <w:spacing w:val="0"/>
          <w:w w:val="100"/>
          <w:position w:val="0"/>
        </w:rPr>
        <w:t>Вилучивши класифікаційні ознаки «За природою виникнення» (у струк</w:t>
        <w:softHyphen/>
        <w:t>турному аналізі вводився для систематизації джерел забруднення за видами пе</w:t>
        <w:softHyphen/>
        <w:t>ретворень) маємо множину всіх можливих факторів негативного впливу на на</w:t>
        <w:softHyphen/>
        <w:t xml:space="preserve">вколишнє середовище, представлений и-мірним радіус-вектором </w:t>
      </w:r>
      <w:r>
        <w:rPr>
          <w:i/>
          <w:iCs/>
          <w:color w:val="000000"/>
          <w:spacing w:val="0"/>
          <w:w w:val="100"/>
          <w:position w:val="0"/>
        </w:rPr>
        <w:t>X</w:t>
      </w:r>
      <w:r>
        <w:rPr>
          <w:color w:val="000000"/>
          <w:spacing w:val="0"/>
          <w:w w:val="100"/>
          <w:position w:val="0"/>
        </w:rPr>
        <w:t>: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220" w:line="240" w:lineRule="auto"/>
        <w:ind w:left="0" w:right="0" w:firstLine="0"/>
        <w:jc w:val="right"/>
      </w:pPr>
      <w:r>
        <w:rPr>
          <w:color w:val="000000"/>
          <w:spacing w:val="0"/>
          <w:w w:val="100"/>
          <w:position w:val="0"/>
        </w:rPr>
        <w:t>(7)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2040" w:right="0" w:hanging="2040"/>
        <w:jc w:val="both"/>
      </w:pPr>
      <w:r>
        <w:rPr>
          <w:color w:val="000000"/>
          <w:spacing w:val="0"/>
          <w:w w:val="100"/>
          <w:position w:val="0"/>
        </w:rPr>
        <w:t>де (Х</w:t>
      </w:r>
      <w:r>
        <w:rPr>
          <w:color w:val="000000"/>
          <w:spacing w:val="0"/>
          <w:w w:val="100"/>
          <w:position w:val="0"/>
          <w:vertAlign w:val="subscript"/>
        </w:rPr>
        <w:t>Л</w:t>
      </w:r>
      <w:r>
        <w:rPr>
          <w:color w:val="000000"/>
          <w:spacing w:val="0"/>
          <w:w w:val="100"/>
          <w:position w:val="0"/>
        </w:rPr>
        <w:t>,Х</w:t>
      </w:r>
      <w:r>
        <w:rPr>
          <w:color w:val="000000"/>
          <w:spacing w:val="0"/>
          <w:w w:val="100"/>
          <w:position w:val="0"/>
          <w:vertAlign w:val="subscript"/>
        </w:rPr>
        <w:t>В</w:t>
      </w:r>
      <w:r>
        <w:rPr>
          <w:color w:val="000000"/>
          <w:spacing w:val="0"/>
          <w:w w:val="100"/>
          <w:position w:val="0"/>
        </w:rPr>
        <w:t xml:space="preserve">) - радіус-вектори, що описують множину факторів негативного впливу (відповідно, </w:t>
      </w:r>
      <w:r>
        <w:rPr>
          <w:i/>
          <w:iCs/>
          <w:color w:val="000000"/>
          <w:spacing w:val="0"/>
          <w:w w:val="100"/>
          <w:position w:val="0"/>
        </w:rPr>
        <w:t>А</w:t>
      </w:r>
      <w:r>
        <w:rPr>
          <w:color w:val="000000"/>
          <w:spacing w:val="0"/>
          <w:w w:val="100"/>
          <w:position w:val="0"/>
        </w:rPr>
        <w:t xml:space="preserve"> та </w:t>
      </w:r>
      <w:r>
        <w:rPr>
          <w:i/>
          <w:iCs/>
          <w:color w:val="000000"/>
          <w:spacing w:val="0"/>
          <w:w w:val="100"/>
          <w:position w:val="0"/>
        </w:rPr>
        <w:t>В - фактори}</w:t>
      </w:r>
      <w:r>
        <w:rPr>
          <w:color w:val="000000"/>
          <w:spacing w:val="0"/>
          <w:w w:val="100"/>
          <w:position w:val="0"/>
        </w:rPr>
        <w:t xml:space="preserve"> заданих відповідними </w:t>
      </w:r>
      <w:r>
        <w:rPr>
          <w:color w:val="000000"/>
          <w:spacing w:val="0"/>
          <w:w w:val="100"/>
          <w:position w:val="0"/>
        </w:rPr>
        <w:t>координатами-факторами: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204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{*4.і.і, *4.1.2, ■■■ &gt; *4.і.п, ■■■ &gt; </w:t>
      </w:r>
      <w:r>
        <w:rPr>
          <w:smallCaps/>
          <w:color w:val="000000"/>
          <w:spacing w:val="0"/>
          <w:w w:val="100"/>
          <w:position w:val="0"/>
        </w:rPr>
        <w:t>*a.i.tv}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- ВИКИДИ у ґрунт (підгрупа </w:t>
      </w:r>
      <w:r>
        <w:rPr>
          <w:i/>
          <w:iCs/>
          <w:color w:val="000000"/>
          <w:spacing w:val="0"/>
          <w:w w:val="100"/>
          <w:position w:val="0"/>
        </w:rPr>
        <w:t>А.1);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204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{*4.2.1, *4.2.2, ■■■ І 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Х</w:t>
      </w:r>
      <w:r>
        <w:rPr>
          <w:i/>
          <w:iCs/>
          <w:color w:val="000000"/>
          <w:spacing w:val="0"/>
          <w:w w:val="100"/>
          <w:position w:val="0"/>
        </w:rPr>
        <w:t xml:space="preserve">А.2.п&gt; ■■■ &gt; </w:t>
      </w:r>
      <w:r>
        <w:rPr>
          <w:i/>
          <w:iCs/>
          <w:smallCaps/>
          <w:color w:val="000000"/>
          <w:spacing w:val="0"/>
          <w:w w:val="100"/>
          <w:position w:val="0"/>
          <w:sz w:val="19"/>
          <w:szCs w:val="19"/>
          <w:vertAlign w:val="superscript"/>
        </w:rPr>
        <w:t>X</w:t>
      </w:r>
      <w:r>
        <w:rPr>
          <w:i/>
          <w:iCs/>
          <w:smallCaps/>
          <w:color w:val="000000"/>
          <w:spacing w:val="0"/>
          <w:w w:val="100"/>
          <w:position w:val="0"/>
          <w:sz w:val="19"/>
          <w:szCs w:val="19"/>
        </w:rPr>
        <w:t xml:space="preserve">A.2.n] </w:t>
      </w:r>
      <w:r>
        <w:rPr>
          <w:i/>
          <w:iCs/>
          <w:smallCaps/>
          <w:color w:val="000000"/>
          <w:spacing w:val="0"/>
          <w:w w:val="100"/>
          <w:position w:val="0"/>
          <w:sz w:val="19"/>
          <w:szCs w:val="19"/>
        </w:rPr>
        <w:t>~</w:t>
      </w:r>
      <w:r>
        <w:rPr>
          <w:color w:val="000000"/>
          <w:spacing w:val="0"/>
          <w:w w:val="100"/>
          <w:position w:val="0"/>
        </w:rPr>
        <w:t xml:space="preserve"> ВИКИДИ у ВОДИ </w:t>
      </w:r>
      <w:r>
        <w:rPr>
          <w:i/>
          <w:iCs/>
          <w:color w:val="000000"/>
          <w:spacing w:val="0"/>
          <w:w w:val="100"/>
          <w:position w:val="0"/>
        </w:rPr>
        <w:t>(А.2);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204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{*4.з.і, *4.3.2, ■■■ &gt; </w:t>
      </w:r>
      <w:r>
        <w:rPr>
          <w:i/>
          <w:iCs/>
          <w:smallCaps/>
          <w:color w:val="000000"/>
          <w:spacing w:val="0"/>
          <w:w w:val="100"/>
          <w:position w:val="0"/>
          <w:sz w:val="19"/>
          <w:szCs w:val="19"/>
          <w:vertAlign w:val="superscript"/>
        </w:rPr>
        <w:t>х</w:t>
      </w:r>
      <w:r>
        <w:rPr>
          <w:i/>
          <w:iCs/>
          <w:smallCaps/>
          <w:color w:val="000000"/>
          <w:spacing w:val="0"/>
          <w:w w:val="100"/>
          <w:position w:val="0"/>
          <w:sz w:val="19"/>
          <w:szCs w:val="19"/>
        </w:rPr>
        <w:t xml:space="preserve">а.з.п&gt; ■■■, </w:t>
      </w:r>
      <w:r>
        <w:rPr>
          <w:i/>
          <w:iCs/>
          <w:smallCaps/>
          <w:color w:val="000000"/>
          <w:spacing w:val="0"/>
          <w:w w:val="100"/>
          <w:position w:val="0"/>
          <w:sz w:val="19"/>
          <w:szCs w:val="19"/>
          <w:vertAlign w:val="superscript"/>
        </w:rPr>
        <w:t>x</w:t>
      </w:r>
      <w:r>
        <w:rPr>
          <w:i/>
          <w:iCs/>
          <w:smallCaps/>
          <w:color w:val="000000"/>
          <w:spacing w:val="0"/>
          <w:w w:val="100"/>
          <w:position w:val="0"/>
          <w:sz w:val="19"/>
          <w:szCs w:val="19"/>
        </w:rPr>
        <w:t xml:space="preserve">a.3.n] </w:t>
      </w:r>
      <w:r>
        <w:rPr>
          <w:i/>
          <w:iCs/>
          <w:smallCaps/>
          <w:color w:val="000000"/>
          <w:spacing w:val="0"/>
          <w:w w:val="100"/>
          <w:position w:val="0"/>
          <w:sz w:val="19"/>
          <w:szCs w:val="19"/>
        </w:rPr>
        <w:t>-</w:t>
      </w:r>
      <w:r>
        <w:rPr>
          <w:color w:val="000000"/>
          <w:spacing w:val="0"/>
          <w:w w:val="100"/>
          <w:position w:val="0"/>
        </w:rPr>
        <w:t xml:space="preserve"> викиди у повітря </w:t>
      </w:r>
      <w:r>
        <w:rPr>
          <w:i/>
          <w:iCs/>
          <w:color w:val="000000"/>
          <w:spacing w:val="0"/>
          <w:w w:val="100"/>
          <w:position w:val="0"/>
        </w:rPr>
        <w:t>(А.З);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204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{*в.і.і, *в.і.2, ■■■, *5.1.7, ■■■ &gt; *5.1.7,} - біологічний вплив </w:t>
      </w:r>
      <w:r>
        <w:rPr>
          <w:i/>
          <w:iCs/>
          <w:color w:val="000000"/>
          <w:spacing w:val="0"/>
          <w:w w:val="100"/>
          <w:position w:val="0"/>
        </w:rPr>
        <w:t>(В.1);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2040" w:right="0" w:firstLine="0"/>
        <w:jc w:val="both"/>
        <w:rPr>
          <w:sz w:val="28"/>
          <w:szCs w:val="28"/>
        </w:rPr>
      </w:pPr>
      <w:r>
        <w:rPr>
          <w:b/>
          <w:bCs/>
          <w:color w:val="000000"/>
          <w:spacing w:val="0"/>
          <w:w w:val="100"/>
          <w:position w:val="0"/>
          <w:sz w:val="19"/>
          <w:szCs w:val="19"/>
        </w:rPr>
        <w:t xml:space="preserve">{*5.2.1, *5.2.2, ■■■, *5.2.7, ■■■, *5.2.7,} “ ФІЗИЧНИЙ ВПЛИВ 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(В.2);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204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{*В.3.1, *5.3.2, ■■■, *5.3.7, ■■■, *5.3.7,} - механічний вплив </w:t>
      </w:r>
      <w:r>
        <w:rPr>
          <w:i/>
          <w:iCs/>
          <w:color w:val="000000"/>
          <w:spacing w:val="0"/>
          <w:w w:val="100"/>
          <w:position w:val="0"/>
        </w:rPr>
        <w:t>(В.З).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Таким чином, загальний розподіл сукупності факторів негативного впли</w:t>
        <w:softHyphen/>
        <w:t>ву процесів будівельного виробництва на навколишнє середовище можна пред</w:t>
        <w:softHyphen/>
        <w:t>ставити у вигляди наступної класифікації (рис. 7).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Наведений структурний аналіз дозволив сформувати множину факторів, яка у подальших дослідженнях береться як вихідна множина домінуючих нега</w:t>
        <w:softHyphen/>
        <w:t xml:space="preserve">тивних факторів А - </w:t>
      </w:r>
      <w:r>
        <w:rPr>
          <w:i/>
          <w:iCs/>
          <w:color w:val="000000"/>
          <w:spacing w:val="0"/>
          <w:w w:val="100"/>
          <w:position w:val="0"/>
        </w:rPr>
        <w:t>джерела забруднення і негативного впливу</w:t>
      </w:r>
      <w:r>
        <w:rPr>
          <w:color w:val="000000"/>
          <w:spacing w:val="0"/>
          <w:w w:val="100"/>
          <w:position w:val="0"/>
        </w:rPr>
        <w:t xml:space="preserve"> (таблиця).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Множина домінуючих негативних факторів А охоплює головні джерела забруднення і негативних впливів під час виконання основних комплексів буді</w:t>
        <w:softHyphen/>
        <w:t>вельно-монтажних робіт (рис. 8) підготовчого (Х[ = Х</w:t>
      </w:r>
      <w:r>
        <w:rPr>
          <w:color w:val="000000"/>
          <w:spacing w:val="0"/>
          <w:w w:val="100"/>
          <w:position w:val="0"/>
          <w:vertAlign w:val="subscript"/>
        </w:rPr>
        <w:t>пл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U </w:t>
      </w:r>
      <w:r>
        <w:rPr>
          <w:color w:val="000000"/>
          <w:spacing w:val="0"/>
          <w:w w:val="100"/>
          <w:position w:val="0"/>
        </w:rPr>
        <w:t>Х</w:t>
      </w:r>
      <w:r>
        <w:rPr>
          <w:color w:val="000000"/>
          <w:spacing w:val="0"/>
          <w:w w:val="100"/>
          <w:position w:val="0"/>
          <w:vertAlign w:val="subscript"/>
        </w:rPr>
        <w:t>МЕ</w:t>
      </w:r>
      <w:r>
        <w:rPr>
          <w:color w:val="000000"/>
          <w:spacing w:val="0"/>
          <w:w w:val="100"/>
          <w:position w:val="0"/>
        </w:rPr>
        <w:t xml:space="preserve">, переважно </w:t>
      </w:r>
      <w:r>
        <w:rPr>
          <w:i/>
          <w:iCs/>
          <w:color w:val="000000"/>
          <w:spacing w:val="0"/>
          <w:w w:val="100"/>
          <w:position w:val="0"/>
        </w:rPr>
        <w:t>Х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ПЛ</w:t>
      </w:r>
      <w:r>
        <w:rPr>
          <w:i/>
          <w:iCs/>
          <w:color w:val="000000"/>
          <w:spacing w:val="0"/>
          <w:w w:val="100"/>
          <w:position w:val="0"/>
        </w:rPr>
        <w:t xml:space="preserve">), </w:t>
      </w:r>
      <w:r>
        <w:rPr>
          <w:color w:val="000000"/>
          <w:spacing w:val="0"/>
          <w:w w:val="100"/>
          <w:position w:val="0"/>
        </w:rPr>
        <w:t>основного (Х</w:t>
      </w:r>
      <w:r>
        <w:rPr>
          <w:color w:val="000000"/>
          <w:spacing w:val="0"/>
          <w:w w:val="100"/>
          <w:position w:val="0"/>
          <w:vertAlign w:val="subscript"/>
        </w:rPr>
        <w:t>п</w:t>
      </w:r>
      <w:r>
        <w:rPr>
          <w:color w:val="000000"/>
          <w:spacing w:val="0"/>
          <w:w w:val="100"/>
          <w:position w:val="0"/>
        </w:rPr>
        <w:t xml:space="preserve"> = Х</w:t>
      </w:r>
      <w:r>
        <w:rPr>
          <w:color w:val="000000"/>
          <w:spacing w:val="0"/>
          <w:w w:val="100"/>
          <w:position w:val="0"/>
          <w:vertAlign w:val="subscript"/>
        </w:rPr>
        <w:t>МЕ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U </w:t>
      </w:r>
      <w:r>
        <w:rPr>
          <w:color w:val="000000"/>
          <w:spacing w:val="0"/>
          <w:w w:val="100"/>
          <w:position w:val="0"/>
        </w:rPr>
        <w:t>Х</w:t>
      </w:r>
      <w:r>
        <w:rPr>
          <w:color w:val="000000"/>
          <w:spacing w:val="0"/>
          <w:w w:val="100"/>
          <w:position w:val="0"/>
          <w:vertAlign w:val="subscript"/>
        </w:rPr>
        <w:t>пл</w:t>
      </w:r>
      <w:r>
        <w:rPr>
          <w:color w:val="000000"/>
          <w:spacing w:val="0"/>
          <w:w w:val="100"/>
          <w:position w:val="0"/>
        </w:rPr>
        <w:t>, переважно Х</w:t>
      </w:r>
      <w:r>
        <w:rPr>
          <w:color w:val="000000"/>
          <w:spacing w:val="0"/>
          <w:w w:val="100"/>
          <w:position w:val="0"/>
          <w:vertAlign w:val="subscript"/>
        </w:rPr>
        <w:t>МЕ</w:t>
      </w:r>
      <w:r>
        <w:rPr>
          <w:color w:val="000000"/>
          <w:spacing w:val="0"/>
          <w:w w:val="100"/>
          <w:position w:val="0"/>
        </w:rPr>
        <w:t xml:space="preserve">) </w:t>
      </w:r>
      <w:r>
        <w:rPr>
          <w:color w:val="000000"/>
          <w:spacing w:val="0"/>
          <w:w w:val="100"/>
          <w:position w:val="0"/>
          <w:vertAlign w:val="superscript"/>
        </w:rPr>
        <w:t>та</w:t>
      </w:r>
      <w:r>
        <w:rPr>
          <w:color w:val="000000"/>
          <w:spacing w:val="0"/>
          <w:w w:val="100"/>
          <w:position w:val="0"/>
        </w:rPr>
        <w:t xml:space="preserve"> завершального (Х</w:t>
      </w:r>
      <w:r>
        <w:rPr>
          <w:color w:val="000000"/>
          <w:spacing w:val="0"/>
          <w:w w:val="100"/>
          <w:position w:val="0"/>
          <w:vertAlign w:val="subscript"/>
        </w:rPr>
        <w:t>ПІ</w:t>
      </w:r>
      <w:r>
        <w:rPr>
          <w:color w:val="000000"/>
          <w:spacing w:val="0"/>
          <w:w w:val="100"/>
          <w:position w:val="0"/>
        </w:rPr>
        <w:t xml:space="preserve"> = Х</w:t>
      </w:r>
      <w:r>
        <w:rPr>
          <w:color w:val="000000"/>
          <w:spacing w:val="0"/>
          <w:w w:val="100"/>
          <w:position w:val="0"/>
          <w:vertAlign w:val="subscript"/>
        </w:rPr>
        <w:t>пл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  <w:vertAlign w:val="superscript"/>
        </w:rPr>
        <w:t xml:space="preserve">и </w:t>
      </w:r>
      <w:r>
        <w:rPr>
          <w:color w:val="000000"/>
          <w:spacing w:val="0"/>
          <w:w w:val="100"/>
          <w:position w:val="0"/>
        </w:rPr>
        <w:t>Х</w:t>
      </w:r>
      <w:r>
        <w:rPr>
          <w:color w:val="000000"/>
          <w:spacing w:val="0"/>
          <w:w w:val="100"/>
          <w:position w:val="0"/>
          <w:vertAlign w:val="subscript"/>
        </w:rPr>
        <w:t>МЕ</w:t>
      </w:r>
      <w:r>
        <w:rPr>
          <w:color w:val="000000"/>
          <w:spacing w:val="0"/>
          <w:w w:val="100"/>
          <w:position w:val="0"/>
        </w:rPr>
        <w:t>, переважно Х</w:t>
      </w:r>
      <w:r>
        <w:rPr>
          <w:color w:val="000000"/>
          <w:spacing w:val="0"/>
          <w:w w:val="100"/>
          <w:position w:val="0"/>
          <w:vertAlign w:val="subscript"/>
        </w:rPr>
        <w:t>пл</w:t>
      </w:r>
      <w:r>
        <w:rPr>
          <w:color w:val="000000"/>
          <w:spacing w:val="0"/>
          <w:w w:val="100"/>
          <w:position w:val="0"/>
        </w:rPr>
        <w:t>) періодів будівництва, реконструкції, ремонту або рестав</w:t>
        <w:softHyphen/>
        <w:t>рації будівель і споруд, що виконуються у нормальних та зимових умовах (на</w:t>
        <w:softHyphen/>
        <w:t>приклад, застосування протиморозних добавок, електромагнітного випроміню</w:t>
        <w:softHyphen/>
        <w:t>вання під час обігрівання бетону тощо).</w:t>
      </w:r>
      <w:r>
        <w:br w:type="page"/>
      </w:r>
    </w:p>
    <w:p>
      <w:pPr>
        <w:pStyle w:val="Style2"/>
        <w:keepNext w:val="0"/>
        <w:keepLines w:val="0"/>
        <w:widowControl w:val="0"/>
        <w:shd w:val="clear" w:color="auto" w:fill="auto"/>
        <w:tabs>
          <w:tab w:leader="hyphen" w:pos="2486" w:val="left"/>
        </w:tabs>
        <w:bidi w:val="0"/>
        <w:spacing w:before="0" w:after="0" w:line="192" w:lineRule="auto"/>
        <w:ind w:left="0" w:right="0" w:firstLine="0"/>
        <w:jc w:val="center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 xml:space="preserve">Фактори негативного впливу 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6"/>
          <w:szCs w:val="26"/>
        </w:rPr>
        <w:tab/>
        <w:t>))</w:t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after="0" w:line="192" w:lineRule="auto"/>
        <w:ind w:left="2779" w:right="0" w:firstLine="0"/>
        <w:jc w:val="left"/>
        <w:rPr>
          <w:sz w:val="26"/>
          <w:szCs w:val="26"/>
        </w:rPr>
      </w:pPr>
      <w:r>
        <w:rPr>
          <w:i/>
          <w:iCs/>
          <w:color w:val="000000"/>
          <w:spacing w:val="0"/>
          <w:w w:val="100"/>
          <w:position w:val="0"/>
          <w:sz w:val="26"/>
          <w:szCs w:val="26"/>
        </w:rPr>
        <w:t xml:space="preserve">за </w:t>
      </w:r>
      <w:r>
        <w:rPr>
          <w:i/>
          <w:iCs/>
          <w:color w:val="000000"/>
          <w:spacing w:val="0"/>
          <w:w w:val="100"/>
          <w:position w:val="0"/>
          <w:sz w:val="26"/>
          <w:szCs w:val="26"/>
        </w:rPr>
        <w:t xml:space="preserve">характером </w:t>
      </w:r>
      <w:r>
        <w:rPr>
          <w:i/>
          <w:iCs/>
          <w:color w:val="000000"/>
          <w:spacing w:val="0"/>
          <w:w w:val="100"/>
          <w:position w:val="0"/>
          <w:sz w:val="26"/>
          <w:szCs w:val="26"/>
        </w:rPr>
        <w:t>забруднення</w:t>
      </w:r>
    </w:p>
    <w:p>
      <w:pPr>
        <w:widowControl w:val="0"/>
        <w:jc w:val="center"/>
        <w:rPr>
          <w:sz w:val="2"/>
          <w:szCs w:val="2"/>
        </w:rPr>
      </w:pPr>
      <w:r>
        <w:drawing>
          <wp:inline>
            <wp:extent cx="5510530" cy="3559810"/>
            <wp:docPr id="111" name="Picutre 111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Picture 111"/>
                    <pic:cNvPicPr/>
                  </pic:nvPicPr>
                  <pic:blipFill>
                    <a:blip r:embed="rId35"/>
                    <a:stretch/>
                  </pic:blipFill>
                  <pic:spPr>
                    <a:xfrm>
                      <a:ext cx="5510530" cy="355981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after="0" w:line="23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Рис. 7. Класифікація факторів негативного впливу процесів будівельного виробництва на навколишнє середовище</w:t>
      </w:r>
    </w:p>
    <w:p>
      <w:pPr>
        <w:widowControl w:val="0"/>
        <w:spacing w:after="339" w:line="1" w:lineRule="exact"/>
      </w:pP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160"/>
        <w:ind w:left="0" w:right="0" w:firstLine="700"/>
        <w:jc w:val="both"/>
      </w:pPr>
      <w:r>
        <w:rPr>
          <w:color w:val="000000"/>
          <w:spacing w:val="0"/>
          <w:w w:val="100"/>
          <w:position w:val="0"/>
        </w:rPr>
        <w:t>Наведена множина негативних факторів А також охоплює головні джере</w:t>
        <w:softHyphen/>
        <w:t>ла забруднення і негативних впливів під час перетворення природних і урбані- зованих ландшафтів - знищення або заміщення існуючої флори і фауни, викиди при руйнуванні вибуховими і механічними методами будівель і споруд, їх по елементному розбиранні, руйнуванні конструкцій, перекладанні та винесенні за межі будівельного майданчику інженерних комунікацій тощо.</w:t>
      </w:r>
    </w:p>
    <w:p>
      <w:pPr>
        <w:widowControl w:val="0"/>
        <w:jc w:val="center"/>
        <w:rPr>
          <w:sz w:val="2"/>
          <w:szCs w:val="2"/>
        </w:rPr>
      </w:pPr>
      <w:r>
        <w:drawing>
          <wp:inline>
            <wp:extent cx="6199505" cy="1810385"/>
            <wp:docPr id="112" name="Picutre 11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Picture 112"/>
                    <pic:cNvPicPr/>
                  </pic:nvPicPr>
                  <pic:blipFill>
                    <a:blip r:embed="rId37"/>
                    <a:stretch/>
                  </pic:blipFill>
                  <pic:spPr>
                    <a:xfrm>
                      <a:ext cx="6199505" cy="181038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after="0" w:line="286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Рис. 8. Основні комплекси будівельно-монтажних робіт, що розглядаються як джерела за</w:t>
        <w:softHyphen/>
        <w:t>бруднення і негативних впливів на відповідних періодах та стадіях будівництва</w:t>
      </w:r>
      <w:r>
        <w:br w:type="page"/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Таблиця. Вихідна множина домінуючих факторів негативного впливу</w:t>
        <w:br/>
      </w:r>
      <w:r>
        <w:rPr>
          <w:color w:val="000000"/>
          <w:spacing w:val="0"/>
          <w:w w:val="100"/>
          <w:position w:val="0"/>
          <w:u w:val="single"/>
        </w:rPr>
        <w:t>процесів будівельного виробництва на довкілля (множина Л)</w:t>
      </w:r>
    </w:p>
    <w:tbl>
      <w:tblPr>
        <w:tblOverlap w:val="never"/>
        <w:jc w:val="center"/>
        <w:tblLayout w:type="fixed"/>
      </w:tblPr>
      <w:tblGrid>
        <w:gridCol w:w="2616"/>
        <w:gridCol w:w="6778"/>
      </w:tblGrid>
      <w:tr>
        <w:trPr>
          <w:trHeight w:val="566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6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Групи та підгрупи факторів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Фактори</w:t>
            </w:r>
          </w:p>
        </w:tc>
      </w:tr>
      <w:tr>
        <w:trPr>
          <w:trHeight w:val="288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1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2</w:t>
            </w:r>
          </w:p>
        </w:tc>
      </w:tr>
      <w:tr>
        <w:trPr>
          <w:trHeight w:val="3326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9"/>
                <w:szCs w:val="19"/>
              </w:rPr>
            </w:pPr>
            <w:r>
              <w:rPr>
                <w:b/>
                <w:bCs/>
                <w:i/>
                <w:iCs/>
                <w:color w:val="000000"/>
                <w:spacing w:val="0"/>
                <w:w w:val="100"/>
                <w:position w:val="0"/>
                <w:sz w:val="19"/>
                <w:szCs w:val="19"/>
              </w:rPr>
              <w:t>А - фактори.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Викиди речовин: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44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pacing w:val="0"/>
                <w:w w:val="100"/>
                <w:position w:val="0"/>
                <w:sz w:val="19"/>
                <w:szCs w:val="19"/>
              </w:rPr>
              <w:t>А.1.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Викиди у ґрунт будівельних від</w:t>
              <w:softHyphen/>
              <w:t>ходів та нафтопродук</w:t>
              <w:softHyphen/>
              <w:t>тів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А. 1.1. Викиди у ґрунт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твердих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будівельних відходів (уламки та дріб’язок деревини, металу, бетону, каменю, цегли, 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щебню, 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піску, пластмас, кераміки, азбесту, цементу, вапна тощо)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А. 1.2. Викиди у ґрунт будівельних відходів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у пластичному та напівпластичному стані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(бетонної суміші, будівельних розчи</w:t>
              <w:softHyphen/>
              <w:t>нів, гідроізоляційних, протикорозійних, покрівельних та опо</w:t>
              <w:softHyphen/>
              <w:t>ряджувальних мастик, сумішей)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А. 1.3. Викиди у ґрунт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рідинних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будівельних відходів (лаків, фарб, розчинників, розчинів солів лужних металів, сечовини, пластифікаторів тощо)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А. 1.4. Викиди у ґрунт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палива,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машинного, трансформаторного масла та інших нафтопродуктів</w:t>
            </w:r>
          </w:p>
        </w:tc>
      </w:tr>
      <w:tr>
        <w:trPr>
          <w:trHeight w:val="4699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38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pacing w:val="0"/>
                <w:w w:val="100"/>
                <w:position w:val="0"/>
                <w:sz w:val="19"/>
                <w:szCs w:val="19"/>
              </w:rPr>
              <w:t>А.2.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Викиди у по- верхневі/підземні води будівельних відходів, нафтопродуктів, побу</w:t>
              <w:softHyphen/>
              <w:t>тових та технологіч</w:t>
              <w:softHyphen/>
              <w:t>них стічних вод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А.2.1. Викиди у поверхневі/підземні води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побутових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стічних вод (мікроорганізми, яйця гельмінтів)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А.2.2. Викиди у поверхневі/підземні води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твердих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будівельних відходів (уламки, дріб’язок та залишки будівельних матеріалів, напівфабрикатів і конструкцій)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А.2.3. Викиди у поверхневі/підземні води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рідинних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будівельних відходів (розчинників, лаків, фарб, пластифікаторів, добавок),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розчинених залишків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будівельних матеріалів, напівфабрикатів (цементу, вапна, бетонної суміші, будівельних розчинів, мас</w:t>
              <w:softHyphen/>
              <w:t xml:space="preserve">тик) та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забруднених технологічних вод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(скидання вод при на</w:t>
              <w:softHyphen/>
              <w:t>миванні територій, водовідливі, водовідведенні, водозниженні, промиванні будівельного обладнання та апаратів, мийки буді</w:t>
              <w:softHyphen/>
              <w:t>вельного транспорту тощо)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А.2.4. Викиди у поверхневі/підземні води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нафтопродуктів 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(палива, машинного, трансформаторного масла) та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залишків технологічних і побутових рідин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(при знесенні споруд і кому</w:t>
              <w:softHyphen/>
              <w:t>нікацій)</w:t>
            </w:r>
          </w:p>
        </w:tc>
      </w:tr>
      <w:tr>
        <w:trPr>
          <w:trHeight w:val="4714" w:hRule="exact"/>
        </w:trPr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38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pacing w:val="0"/>
                <w:w w:val="100"/>
                <w:position w:val="0"/>
                <w:sz w:val="19"/>
                <w:szCs w:val="19"/>
              </w:rPr>
              <w:t>А.З.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Викиди у ат</w:t>
              <w:softHyphen/>
              <w:t>мосферне повітря ае</w:t>
              <w:softHyphen/>
              <w:t>розолів і газів</w:t>
            </w:r>
          </w:p>
        </w:tc>
        <w:tc>
          <w:tcPr>
            <w:tcBorders>
              <w:top w:val="single" w:sz="4"/>
              <w:left w:val="single" w:sz="4"/>
              <w:bottom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А.3.1. Викиди у атмосферне повітря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твердих мікроскопічних часток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- концентрований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пил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(грубодисперсна 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аерозоль),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дими 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(вільнодисперсна аерозоль) при знесення будівель, споруд, комунікацій, при механічному та вибуховому руйнуванні, при розробці, транспортуванні та тимчасовому складуванні ґрунту, порошкоподібних матеріалів, при виконанні монтажних, бе</w:t>
              <w:softHyphen/>
              <w:t>тонних, опоряджувальних робіт тощо, утворення димів при виконання газової та механічної різки і зварюванні металів то</w:t>
              <w:softHyphen/>
              <w:t>що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А.3.2. Викиди у атмосферне повітря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відпрацьованих та техно</w:t>
              <w:softHyphen/>
              <w:t>логічних газів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(робота будівельних машин, обладнання, транс</w:t>
              <w:softHyphen/>
              <w:t>порту, газосиликатизация, електрогазозварювання, газові грію</w:t>
              <w:softHyphen/>
              <w:t>чи горілки тощо)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А.3.3. Викиди у атмосферне повітря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рідинних мікроскопічних часток - туманів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(водяний пар, випари лаків, фарб, мастик, бітумів)</w:t>
            </w:r>
          </w:p>
        </w:tc>
      </w:tr>
    </w:tbl>
    <w:p>
      <w:pPr>
        <w:widowControl w:val="0"/>
        <w:spacing w:line="1" w:lineRule="exact"/>
      </w:pPr>
      <w:r>
        <w:br w:type="page"/>
      </w:r>
    </w:p>
    <w:tbl>
      <w:tblPr>
        <w:tblOverlap w:val="never"/>
        <w:jc w:val="center"/>
        <w:tblLayout w:type="fixed"/>
      </w:tblPr>
      <w:tblGrid>
        <w:gridCol w:w="2616"/>
        <w:gridCol w:w="6778"/>
      </w:tblGrid>
      <w:tr>
        <w:trPr>
          <w:trHeight w:val="370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  <w:sz w:val="24"/>
                <w:szCs w:val="24"/>
              </w:rPr>
              <w:t>1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  <w:sz w:val="24"/>
                <w:szCs w:val="24"/>
              </w:rPr>
              <w:t>2</w:t>
            </w:r>
          </w:p>
        </w:tc>
      </w:tr>
      <w:tr>
        <w:trPr>
          <w:trHeight w:val="4157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9"/>
                <w:szCs w:val="19"/>
              </w:rPr>
            </w:pPr>
            <w:r>
              <w:rPr>
                <w:b/>
                <w:bCs/>
                <w:i/>
                <w:iCs/>
                <w:color w:val="000000"/>
                <w:spacing w:val="0"/>
                <w:w w:val="100"/>
                <w:position w:val="0"/>
                <w:sz w:val="19"/>
                <w:szCs w:val="19"/>
              </w:rPr>
              <w:t>В - фактори.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0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Впливи: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0" w:lineRule="auto"/>
              <w:ind w:left="0" w:right="0" w:firstLine="42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pacing w:val="0"/>
                <w:w w:val="100"/>
                <w:position w:val="0"/>
                <w:sz w:val="19"/>
                <w:szCs w:val="19"/>
              </w:rPr>
              <w:t>В. 1.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Біологічний вплив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В. 1.1. Занесення інтродукованих організмів (видів за межами своїх природних ареалів) з будівельними матеріалами та напі</w:t>
              <w:softHyphen/>
              <w:t>вфабрикатами, з рослинним шаром та елементами штучного озеленення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В. 1.2. Знищення існуючої флори (вирубка, зрізання лесів, поо</w:t>
              <w:softHyphen/>
              <w:t>диноких дерев, кущів при очищенні майданчика будівництва, зрізання, вивезення та перекопування (знищення) рослинного шару)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В. 1.3. Заміщення природної флори висадженням культурних та акліматизованих рослин (під час благоустрою території завер</w:t>
              <w:softHyphen/>
              <w:t>шеного будівництва - розбивання парків, садів, клумб, виса</w:t>
              <w:softHyphen/>
              <w:t>дження окремих дерев та лісосмуг)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В. 1.4. Зменшення чисельності, зміна та збідніння видовій стру</w:t>
              <w:softHyphen/>
              <w:t>ктури фауни внаслідок втручання та порушення ареалу тварин і птахів</w:t>
            </w:r>
          </w:p>
        </w:tc>
      </w:tr>
      <w:tr>
        <w:trPr>
          <w:trHeight w:val="3077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6" w:lineRule="auto"/>
              <w:ind w:left="0" w:right="0" w:firstLine="42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pacing w:val="0"/>
                <w:w w:val="100"/>
                <w:position w:val="0"/>
                <w:sz w:val="19"/>
                <w:szCs w:val="19"/>
              </w:rPr>
              <w:t>В.2.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Фізичний вплив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В.2.1. Електромагнітний вплив (електричний струм високої напруги, електронагрівальні прилади і 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мережи, 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трансформато</w:t>
              <w:softHyphen/>
              <w:t>ри, електродвигуни тощо)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В.2.2. Світловий вплив (зміна режиму освітлення, мигкотіння та виблискування світла)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В.2.3 Радіаційний вплив (будівельні матеріали та вироби з фо</w:t>
              <w:softHyphen/>
              <w:t>новим випромінюванням, контрольно-вимірювальні прилади з радіоізотопними елементами)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В.2.4. Тепловий вплив (робота гріючих елементів та апаратів при прогрівання ґрунтів, конструкцій, бетону, при обігрівання приміщень, робота енергетичних установок та двигунів)</w:t>
            </w:r>
          </w:p>
        </w:tc>
      </w:tr>
      <w:tr>
        <w:trPr>
          <w:trHeight w:val="6096" w:hRule="exact"/>
        </w:trPr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6" w:lineRule="auto"/>
              <w:ind w:left="0" w:right="0" w:firstLine="42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pacing w:val="0"/>
                <w:w w:val="100"/>
                <w:position w:val="0"/>
                <w:sz w:val="19"/>
                <w:szCs w:val="19"/>
              </w:rPr>
              <w:t>ВЗ.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Механічний вплив</w:t>
            </w:r>
          </w:p>
        </w:tc>
        <w:tc>
          <w:tcPr>
            <w:tcBorders>
              <w:top w:val="single" w:sz="4"/>
              <w:left w:val="single" w:sz="4"/>
              <w:bottom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В.3.1. Шум, ударний шум (робота машин, механізмів, електро</w:t>
              <w:softHyphen/>
              <w:t>інструменту, компресорів, руйнування, скидання конструкцій, вбивання паль, шпунта тощо)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В.3.2. Вібрації (робота машин, механізмів, віброзанурення шпунта, паль, бурових опор, струшування ґрунту при руйну</w:t>
              <w:softHyphen/>
              <w:t>ванні, скиданні конструкцій тощо)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В.3.3. Порушення структури ґрунту (при стабілізації відкосів та огородженні котлованів ін’єкцією у ґрунт хімічних та буді</w:t>
              <w:softHyphen/>
              <w:t xml:space="preserve">вельних розчинів, зануренням шпунта, паль, при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заміні шарів 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ґрунту та ґрунтового покриву, при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зміні вологості та порис</w:t>
              <w:softHyphen/>
              <w:t>тості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ґрунтів під час застосування струменевих технологій, електроосмосу, гідровіброущільненні та при глинизацїї, бітумі</w:t>
              <w:softHyphen/>
              <w:t>зації, смолизациї тощо)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В.3.4. Зміна рівня ґрунтових вод (водовідлив, водозниження, тимчасові дренажні системи, що влаштовуються на момент будівництва, утворення верховодки крізь відкриті виїмки та виробітки)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В.3.5. Зміна напрямку ґрунтових вод (зміна ґрунтового потоку, баражний ефект при влаштуванні тимчасових огорож виїмок, виробіток)</w:t>
            </w:r>
          </w:p>
          <w:p>
            <w:pPr>
              <w:pStyle w:val="Style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8" w:lineRule="auto"/>
              <w:ind w:left="0" w:right="0" w:firstLine="0"/>
              <w:jc w:val="both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В.3.6. Зміна напрямку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0"/>
                <w:szCs w:val="20"/>
              </w:rPr>
              <w:t>поверхневих вод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 (водовідведення, блоку</w:t>
              <w:softHyphen/>
              <w:t>вання природних стоків, русла струмків, річок)</w:t>
            </w:r>
          </w:p>
        </w:tc>
      </w:tr>
    </w:tbl>
    <w:p>
      <w:pPr>
        <w:pStyle w:val="Style35"/>
        <w:keepNext/>
        <w:keepLines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bookmarkStart w:id="5" w:name="bookmark5"/>
      <w:bookmarkStart w:id="6" w:name="bookmark6"/>
      <w:bookmarkStart w:id="7" w:name="bookmark7"/>
      <w:r>
        <w:rPr>
          <w:color w:val="000000"/>
          <w:spacing w:val="0"/>
          <w:w w:val="100"/>
          <w:position w:val="0"/>
        </w:rPr>
        <w:t>Література</w:t>
      </w:r>
      <w:bookmarkEnd w:id="5"/>
      <w:bookmarkEnd w:id="6"/>
      <w:bookmarkEnd w:id="7"/>
    </w:p>
    <w:p>
      <w:pPr>
        <w:pStyle w:val="Style18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774" w:val="left"/>
        </w:tabs>
        <w:bidi w:val="0"/>
        <w:spacing w:before="0" w:after="0"/>
        <w:ind w:left="0" w:right="0" w:firstLine="420"/>
        <w:jc w:val="both"/>
      </w:pPr>
      <w:bookmarkStart w:id="8" w:name="bookmark8"/>
      <w:bookmarkEnd w:id="8"/>
      <w:r>
        <w:rPr>
          <w:color w:val="000000"/>
          <w:spacing w:val="0"/>
          <w:w w:val="100"/>
          <w:position w:val="0"/>
        </w:rPr>
        <w:t>Ф.Л. Райт | Електронне джерело] «Будинок над водоспадом».</w:t>
      </w:r>
    </w:p>
    <w:p>
      <w:pPr>
        <w:pStyle w:val="Style18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774" w:val="left"/>
        </w:tabs>
        <w:bidi w:val="0"/>
        <w:spacing w:before="0" w:after="0"/>
        <w:ind w:left="0" w:right="0" w:firstLine="440"/>
        <w:jc w:val="both"/>
      </w:pPr>
      <w:bookmarkStart w:id="9" w:name="bookmark9"/>
      <w:bookmarkEnd w:id="9"/>
      <w:r>
        <w:rPr>
          <w:color w:val="000000"/>
          <w:spacing w:val="0"/>
          <w:w w:val="100"/>
          <w:position w:val="0"/>
        </w:rPr>
        <w:t xml:space="preserve">Тугай </w:t>
      </w:r>
      <w:r>
        <w:rPr>
          <w:color w:val="000000"/>
          <w:spacing w:val="0"/>
          <w:w w:val="100"/>
          <w:position w:val="0"/>
        </w:rPr>
        <w:t>О.А. Передумови вдосконалення організаційно-технологічних рі</w:t>
        <w:softHyphen/>
        <w:t xml:space="preserve">шень ревіталізації технологічних процесів будівельного виробництва [Текст] / О.А. </w:t>
      </w:r>
      <w:r>
        <w:rPr>
          <w:color w:val="000000"/>
          <w:spacing w:val="0"/>
          <w:w w:val="100"/>
          <w:position w:val="0"/>
        </w:rPr>
        <w:t xml:space="preserve">Тугай, </w:t>
      </w:r>
      <w:r>
        <w:rPr>
          <w:i/>
          <w:iCs/>
          <w:color w:val="000000"/>
          <w:spacing w:val="0"/>
          <w:w w:val="100"/>
          <w:position w:val="0"/>
        </w:rPr>
        <w:t xml:space="preserve">А.О. </w:t>
      </w:r>
      <w:r>
        <w:rPr>
          <w:i/>
          <w:iCs/>
          <w:color w:val="000000"/>
          <w:spacing w:val="0"/>
          <w:w w:val="100"/>
          <w:position w:val="0"/>
        </w:rPr>
        <w:t>Осипова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// Управління розвитком складних систем. - 2017. - № ЗО. - С. 200 - 204.</w:t>
      </w:r>
    </w:p>
    <w:p>
      <w:pPr>
        <w:pStyle w:val="Style18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774" w:val="left"/>
        </w:tabs>
        <w:bidi w:val="0"/>
        <w:spacing w:before="0" w:after="360"/>
        <w:ind w:left="0" w:right="0" w:firstLine="440"/>
        <w:jc w:val="both"/>
      </w:pPr>
      <w:bookmarkStart w:id="10" w:name="bookmark10"/>
      <w:bookmarkEnd w:id="10"/>
      <w:r>
        <w:rPr>
          <w:color w:val="000000"/>
          <w:spacing w:val="0"/>
          <w:w w:val="100"/>
          <w:position w:val="0"/>
        </w:rPr>
        <w:t xml:space="preserve">Осипова </w:t>
      </w:r>
      <w:r>
        <w:rPr>
          <w:color w:val="000000"/>
          <w:spacing w:val="0"/>
          <w:w w:val="100"/>
          <w:position w:val="0"/>
        </w:rPr>
        <w:t>А.О. Методика дослідження і систематизація факторів будіве</w:t>
        <w:softHyphen/>
        <w:t>льного виробництва, що негативного впливають на стан навколишнього сере</w:t>
        <w:softHyphen/>
        <w:t xml:space="preserve">довища / А.О. </w:t>
      </w:r>
      <w:r>
        <w:rPr>
          <w:color w:val="000000"/>
          <w:spacing w:val="0"/>
          <w:w w:val="100"/>
          <w:position w:val="0"/>
        </w:rPr>
        <w:t xml:space="preserve">Осипова </w:t>
      </w:r>
      <w:r>
        <w:rPr>
          <w:color w:val="000000"/>
          <w:spacing w:val="0"/>
          <w:w w:val="100"/>
          <w:position w:val="0"/>
        </w:rPr>
        <w:t>// Містобудування та територіальне планування: Науко</w:t>
        <w:softHyphen/>
        <w:t>во-технічний збірник. Вип. 66// Київ, КЛУБА - 2018. - С. 348-352.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180"/>
        <w:ind w:left="1500" w:right="0" w:firstLine="0"/>
        <w:jc w:val="right"/>
      </w:pPr>
      <w:r>
        <w:rPr>
          <w:color w:val="000000"/>
          <w:spacing w:val="0"/>
          <w:w w:val="100"/>
          <w:position w:val="0"/>
        </w:rPr>
        <w:t xml:space="preserve">Осипова </w:t>
      </w:r>
      <w:r>
        <w:rPr>
          <w:color w:val="000000"/>
          <w:spacing w:val="0"/>
          <w:w w:val="100"/>
          <w:position w:val="0"/>
        </w:rPr>
        <w:t xml:space="preserve">А. А., </w:t>
      </w:r>
      <w:r>
        <w:rPr>
          <w:color w:val="000000"/>
          <w:spacing w:val="0"/>
          <w:w w:val="100"/>
          <w:position w:val="0"/>
        </w:rPr>
        <w:t>Киевский национальный университет строительства и архитектуры</w:t>
      </w:r>
    </w:p>
    <w:p>
      <w:pPr>
        <w:pStyle w:val="Style35"/>
        <w:keepNext/>
        <w:keepLines/>
        <w:widowControl w:val="0"/>
        <w:shd w:val="clear" w:color="auto" w:fill="auto"/>
        <w:bidi w:val="0"/>
        <w:spacing w:before="0"/>
        <w:ind w:left="0" w:right="0" w:firstLine="0"/>
        <w:jc w:val="both"/>
      </w:pPr>
      <w:bookmarkStart w:id="11" w:name="bookmark11"/>
      <w:bookmarkStart w:id="12" w:name="bookmark12"/>
      <w:bookmarkStart w:id="13" w:name="bookmark13"/>
      <w:r>
        <w:rPr>
          <w:color w:val="000000"/>
          <w:spacing w:val="0"/>
          <w:w w:val="100"/>
          <w:position w:val="0"/>
        </w:rPr>
        <w:t>СТРУКТУРНЫЙ АНАЛИЗ ЭКОЛОГИЧЕСКИ ОПАСНЫХ ФАКТОРОВ СТРОИТЕЛЬНОГО ПРОИЗВОДСТВА. ИСТОЧНИКИ ЗАГРЯЗНЕНИЯ</w:t>
      </w:r>
      <w:bookmarkEnd w:id="11"/>
      <w:bookmarkEnd w:id="12"/>
      <w:bookmarkEnd w:id="13"/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440"/>
        <w:jc w:val="both"/>
      </w:pPr>
      <w:r>
        <w:rPr>
          <w:color w:val="000000"/>
          <w:spacing w:val="0"/>
          <w:w w:val="100"/>
          <w:position w:val="0"/>
        </w:rPr>
        <w:t>Изложены результаты структурного анализа факторов строительного про</w:t>
        <w:softHyphen/>
        <w:t>изводства, негативного влияющих на окружающую среду. Представление стро</w:t>
        <w:softHyphen/>
        <w:t>ительного производства как сдвоенных процессов преобразования материаль</w:t>
        <w:softHyphen/>
        <w:t>ных элементов и элементов природных или урбанизированных ландшафтов, позволило структурировать факторы негативного влияния по следующим кате</w:t>
        <w:softHyphen/>
        <w:t>гориям: природа возникновения, характер, вид и способ загрязнения или изме</w:t>
        <w:softHyphen/>
        <w:t>нения окружающей среды.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360"/>
        <w:ind w:left="0" w:right="0" w:firstLine="440"/>
        <w:jc w:val="both"/>
      </w:pPr>
      <w:r>
        <w:rPr>
          <w:color w:val="000000"/>
          <w:spacing w:val="0"/>
          <w:w w:val="100"/>
          <w:position w:val="0"/>
        </w:rPr>
        <w:t>Ключевые слова: анализ, факторы, источники загрязнения, окружающая среда, процессы строительства.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180"/>
        <w:ind w:left="3000" w:right="0" w:firstLine="0"/>
        <w:jc w:val="right"/>
      </w:pPr>
      <w:r>
        <w:rPr>
          <w:color w:val="000000"/>
          <w:spacing w:val="0"/>
          <w:w w:val="100"/>
          <w:position w:val="0"/>
        </w:rPr>
        <w:t xml:space="preserve">Osypova A. </w:t>
      </w:r>
      <w:r>
        <w:rPr>
          <w:color w:val="000000"/>
          <w:spacing w:val="0"/>
          <w:w w:val="100"/>
          <w:position w:val="0"/>
        </w:rPr>
        <w:t xml:space="preserve">А., </w:t>
      </w:r>
      <w:r>
        <w:rPr>
          <w:color w:val="000000"/>
          <w:spacing w:val="0"/>
          <w:w w:val="100"/>
          <w:position w:val="0"/>
        </w:rPr>
        <w:t>Kyiv National University of Construction and Architecture</w:t>
      </w:r>
    </w:p>
    <w:p>
      <w:pPr>
        <w:pStyle w:val="Style35"/>
        <w:keepNext/>
        <w:keepLines/>
        <w:widowControl w:val="0"/>
        <w:shd w:val="clear" w:color="auto" w:fill="auto"/>
        <w:bidi w:val="0"/>
        <w:spacing w:before="0"/>
        <w:ind w:left="0" w:right="0" w:firstLine="0"/>
        <w:jc w:val="center"/>
      </w:pPr>
      <w:bookmarkStart w:id="14" w:name="bookmark14"/>
      <w:bookmarkStart w:id="15" w:name="bookmark15"/>
      <w:bookmarkStart w:id="16" w:name="bookmark16"/>
      <w:r>
        <w:rPr>
          <w:color w:val="000000"/>
          <w:spacing w:val="0"/>
          <w:w w:val="100"/>
          <w:position w:val="0"/>
        </w:rPr>
        <w:t>STRUCTURAL ANALYSIS OF ENVIRONMENTALLY HAZARDOUS</w:t>
        <w:br/>
        <w:t>FACTORS OF BUILD PRODUCTION. SOURCES OF POLLUTION</w:t>
      </w:r>
      <w:bookmarkEnd w:id="14"/>
      <w:bookmarkEnd w:id="15"/>
      <w:bookmarkEnd w:id="16"/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440"/>
        <w:jc w:val="both"/>
      </w:pPr>
      <w:r>
        <w:rPr>
          <w:color w:val="000000"/>
          <w:spacing w:val="0"/>
          <w:w w:val="100"/>
          <w:position w:val="0"/>
        </w:rPr>
        <w:t>The results of the structural analysis of factors of construction production, which have a negative impact on the environment, are presented. Representation of con</w:t>
        <w:softHyphen/>
        <w:t>struction as dual processes of the transformation of material elements and elements of natural or urbanized landscapes, has allowed to structure the factors of negative influ</w:t>
        <w:softHyphen/>
        <w:t>ence on the following categories: the nature of origin, nature, type and manner of pol</w:t>
        <w:softHyphen/>
        <w:t>lution or environmental change.</w:t>
      </w:r>
    </w:p>
    <w:p>
      <w:pPr>
        <w:pStyle w:val="Style18"/>
        <w:keepNext w:val="0"/>
        <w:keepLines w:val="0"/>
        <w:widowControl w:val="0"/>
        <w:shd w:val="clear" w:color="auto" w:fill="auto"/>
        <w:bidi w:val="0"/>
        <w:spacing w:before="0" w:after="180"/>
        <w:ind w:left="0" w:right="0" w:firstLine="440"/>
        <w:jc w:val="both"/>
      </w:pPr>
      <w:r>
        <w:rPr>
          <w:color w:val="000000"/>
          <w:spacing w:val="0"/>
          <w:w w:val="100"/>
          <w:position w:val="0"/>
        </w:rPr>
        <w:t>Key words: analysis, factors, sources of pollution, environment, construction pro</w:t>
        <w:softHyphen/>
        <w:t>cesses.</w:t>
      </w:r>
    </w:p>
    <w:sectPr>
      <w:footnotePr>
        <w:pos w:val="pageBottom"/>
        <w:numFmt w:val="decimal"/>
        <w:numRestart w:val="continuous"/>
      </w:footnotePr>
      <w:type w:val="continuous"/>
      <w:pgSz w:w="11900" w:h="16840"/>
      <w:pgMar w:top="1391" w:right="1026" w:bottom="1064" w:left="1077" w:header="0" w:footer="3" w:gutter="0"/>
      <w:cols w:space="720"/>
      <w:noEndnote/>
      <w:rtlGutter w:val="0"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header1.xml><?xml version="1.0" encoding="utf-8"?>
<w:hd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690" behindDoc="1" locked="0" layoutInCell="1" allowOverlap="1">
              <wp:simplePos x="0" y="0"/>
              <wp:positionH relativeFrom="page">
                <wp:posOffset>716915</wp:posOffset>
              </wp:positionH>
              <wp:positionV relativeFrom="page">
                <wp:posOffset>679450</wp:posOffset>
              </wp:positionV>
              <wp:extent cx="6129655" cy="140335"/>
              <wp:wrapNone/>
              <wp:docPr id="51" name="Shape 5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6129655" cy="140335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32"/>
                            <w:keepNext w:val="0"/>
                            <w:keepLines w:val="0"/>
                            <w:widowControl w:val="0"/>
                            <w:shd w:val="clear" w:color="auto" w:fill="auto"/>
                            <w:tabs>
                              <w:tab w:pos="9653" w:val="right"/>
                            </w:tabs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i/>
                              <w:iCs/>
                              <w:color w:val="000000"/>
                              <w:spacing w:val="0"/>
                              <w:w w:val="100"/>
                              <w:position w:val="0"/>
                              <w:sz w:val="24"/>
                              <w:szCs w:val="24"/>
                            </w:rPr>
                            <w:t>Містобудування та територіальне планування</w:t>
                            <w:tab/>
                          </w:r>
                          <w:fldSimple w:instr=" PAGE \* MERGEFORMAT "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24"/>
                                <w:szCs w:val="24"/>
                              </w:rPr>
                              <w:t>#</w:t>
                            </w:r>
                          </w:fldSimple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77" type="#_x0000_t202" style="position:absolute;margin-left:56.450000000000003pt;margin-top:53.5pt;width:482.65000000000003pt;height:11.050000000000001pt;z-index:-188744063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32"/>
                      <w:keepNext w:val="0"/>
                      <w:keepLines w:val="0"/>
                      <w:widowControl w:val="0"/>
                      <w:shd w:val="clear" w:color="auto" w:fill="auto"/>
                      <w:tabs>
                        <w:tab w:pos="9653" w:val="right"/>
                      </w:tabs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24"/>
                        <w:szCs w:val="24"/>
                      </w:rPr>
                    </w:pPr>
                    <w:r>
                      <w:rPr>
                        <w:i/>
                        <w:iCs/>
                        <w:color w:val="000000"/>
                        <w:spacing w:val="0"/>
                        <w:w w:val="100"/>
                        <w:position w:val="0"/>
                        <w:sz w:val="24"/>
                        <w:szCs w:val="24"/>
                      </w:rPr>
                      <w:t>Містобудування та територіальне планування</w:t>
                      <w:tab/>
                    </w:r>
                    <w:fldSimple w:instr=" PAGE \* MERGEFORMAT "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24"/>
                          <w:szCs w:val="24"/>
                        </w:rPr>
                        <w:t>#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  <w:r>
      <mc:AlternateContent>
        <mc:Choice Requires="wps">
          <w:drawing>
            <wp:anchor simplePos="0" relativeHeight="2" behindDoc="1" locked="0" layoutInCell="1" allowOverlap="1">
              <wp:simplePos x="0" y="0"/>
              <wp:positionH relativeFrom="page">
                <wp:posOffset>728980</wp:posOffset>
              </wp:positionH>
              <wp:positionV relativeFrom="page">
                <wp:posOffset>855980</wp:posOffset>
              </wp:positionV>
              <wp:extent cx="6123305" cy="0"/>
              <wp:wrapNone/>
              <wp:docPr id="53" name="Shape 53"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ext cx="6123305" cy="0"/>
                      </a:xfrm>
                      <a:prstGeom prst="straightConnector1"/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o:spt="32" o:oned="true" path="m,l21600,21600e" style="position:absolute;margin-left:57.399999999999999pt;margin-top:67.400000000000006pt;width:482.15000000000003pt;height:0;z-index:-251658240;mso-position-horizontal-relative:page;mso-position-vertical-relative:page">
              <v:stroke weight="1.pt"/>
            </v:shape>
          </w:pict>
        </mc:Fallback>
      </mc:AlternateContent>
    </w:r>
  </w:p>
</w:hdr>
</file>

<file path=word/header2.xml><?xml version="1.0" encoding="utf-8"?>
<w:hd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692" behindDoc="1" locked="0" layoutInCell="1" allowOverlap="1">
              <wp:simplePos x="0" y="0"/>
              <wp:positionH relativeFrom="page">
                <wp:posOffset>698500</wp:posOffset>
              </wp:positionH>
              <wp:positionV relativeFrom="page">
                <wp:posOffset>679450</wp:posOffset>
              </wp:positionV>
              <wp:extent cx="6111240" cy="140335"/>
              <wp:wrapNone/>
              <wp:docPr id="54" name="Shape 5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6111240" cy="140335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32"/>
                            <w:keepNext w:val="0"/>
                            <w:keepLines w:val="0"/>
                            <w:widowControl w:val="0"/>
                            <w:shd w:val="clear" w:color="auto" w:fill="auto"/>
                            <w:tabs>
                              <w:tab w:pos="9624" w:val="right"/>
                            </w:tabs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24"/>
                              <w:szCs w:val="24"/>
                            </w:rPr>
                          </w:pPr>
                          <w:fldSimple w:instr=" PAGE \* MERGEFORMAT "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24"/>
                                <w:szCs w:val="24"/>
                              </w:rPr>
                              <w:t>#</w:t>
                            </w:r>
                          </w:fldSimple>
                          <w:r>
                            <w:rPr>
                              <w:i/>
                              <w:iCs/>
                              <w:color w:val="000000"/>
                              <w:spacing w:val="0"/>
                              <w:w w:val="100"/>
                              <w:position w:val="0"/>
                              <w:sz w:val="24"/>
                              <w:szCs w:val="24"/>
                            </w:rPr>
                            <w:tab/>
                          </w:r>
                          <w:r>
                            <w:rPr>
                              <w:i/>
                              <w:iCs/>
                              <w:color w:val="000000"/>
                              <w:spacing w:val="0"/>
                              <w:w w:val="100"/>
                              <w:position w:val="0"/>
                              <w:sz w:val="24"/>
                              <w:szCs w:val="24"/>
                            </w:rPr>
                            <w:t>Містобудування та територіальне планування</w:t>
                          </w: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80" type="#_x0000_t202" style="position:absolute;margin-left:55.pt;margin-top:53.5pt;width:481.19999999999999pt;height:11.050000000000001pt;z-index:-188744061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32"/>
                      <w:keepNext w:val="0"/>
                      <w:keepLines w:val="0"/>
                      <w:widowControl w:val="0"/>
                      <w:shd w:val="clear" w:color="auto" w:fill="auto"/>
                      <w:tabs>
                        <w:tab w:pos="9624" w:val="right"/>
                      </w:tabs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24"/>
                        <w:szCs w:val="24"/>
                      </w:rPr>
                    </w:pPr>
                    <w:fldSimple w:instr=" PAGE \* MERGEFORMAT "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24"/>
                          <w:szCs w:val="24"/>
                        </w:rPr>
                        <w:t>#</w:t>
                      </w:r>
                    </w:fldSimple>
                    <w:r>
                      <w:rPr>
                        <w:i/>
                        <w:iCs/>
                        <w:color w:val="000000"/>
                        <w:spacing w:val="0"/>
                        <w:w w:val="100"/>
                        <w:position w:val="0"/>
                        <w:sz w:val="24"/>
                        <w:szCs w:val="24"/>
                      </w:rPr>
                      <w:tab/>
                    </w:r>
                    <w:r>
                      <w:rPr>
                        <w:i/>
                        <w:iCs/>
                        <w:color w:val="000000"/>
                        <w:spacing w:val="0"/>
                        <w:w w:val="100"/>
                        <w:position w:val="0"/>
                        <w:sz w:val="24"/>
                        <w:szCs w:val="24"/>
                      </w:rPr>
                      <w:t>Містобудування та територіальне планування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mc:AlternateContent>
        <mc:Choice Requires="wps">
          <w:drawing>
            <wp:anchor simplePos="0" relativeHeight="2" behindDoc="1" locked="0" layoutInCell="1" allowOverlap="1">
              <wp:simplePos x="0" y="0"/>
              <wp:positionH relativeFrom="page">
                <wp:posOffset>689610</wp:posOffset>
              </wp:positionH>
              <wp:positionV relativeFrom="page">
                <wp:posOffset>870585</wp:posOffset>
              </wp:positionV>
              <wp:extent cx="6126480" cy="0"/>
              <wp:wrapNone/>
              <wp:docPr id="56" name="Shape 56"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ext cx="6126480" cy="0"/>
                      </a:xfrm>
                      <a:prstGeom prst="straightConnector1"/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o:spt="32" o:oned="true" path="m,l21600,21600e" style="position:absolute;margin-left:54.300000000000004pt;margin-top:68.549999999999997pt;width:482.40000000000003pt;height:0;z-index:-251658240;mso-position-horizontal-relative:page;mso-position-vertical-relative:page">
              <v:stroke weight="1.pt"/>
            </v:shape>
          </w:pict>
        </mc:Fallback>
      </mc:AlternateContent>
    </w:r>
  </w:p>
</w:hdr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bullet"/>
      <w:lvlText w:val="-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</w:abstractNum>
  <w:abstractNum w:abstractNumId="2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</w:abstractNum>
  <w:num w:numId="1">
    <w:abstractNumId w:val="0"/>
  </w:num>
  <w:num w:numId="3">
    <w:abstractNumId w:val="2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evenAndOddHeaders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Courier New" w:eastAsia="Courier New" w:hAnsi="Courier New" w:cs="Courier New"/>
        <w:sz w:val="24"/>
        <w:szCs w:val="24"/>
        <w:lang w:val="uk-UA" w:eastAsia="uk-UA" w:bidi="uk-UA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Courier New" w:eastAsia="Courier New" w:hAnsi="Courier New" w:cs="Courier New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Courier New" w:eastAsia="Courier New" w:hAnsi="Courier New" w:cs="Courier New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Picture caption_"/>
    <w:basedOn w:val="DefaultParagraphFont"/>
    <w:link w:val="Style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7">
    <w:name w:val="Body text (2)_"/>
    <w:basedOn w:val="DefaultParagraphFont"/>
    <w:link w:val="Styl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11">
    <w:name w:val="Body text (3)_"/>
    <w:basedOn w:val="DefaultParagraphFont"/>
    <w:link w:val="Style10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  <w:shd w:val="clear" w:color="auto" w:fill="auto"/>
    </w:rPr>
  </w:style>
  <w:style w:type="character" w:customStyle="1" w:styleId="CharStyle13">
    <w:name w:val="Other_"/>
    <w:basedOn w:val="DefaultParagraphFont"/>
    <w:link w:val="Style1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character" w:customStyle="1" w:styleId="CharStyle19">
    <w:name w:val="Body text_"/>
    <w:basedOn w:val="DefaultParagraphFont"/>
    <w:link w:val="Style1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character" w:customStyle="1" w:styleId="CharStyle33">
    <w:name w:val="Header or footer (2)_"/>
    <w:basedOn w:val="DefaultParagraphFont"/>
    <w:link w:val="Style3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36">
    <w:name w:val="Heading #1_"/>
    <w:basedOn w:val="DefaultParagraphFont"/>
    <w:link w:val="Style3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paragraph" w:customStyle="1" w:styleId="Style2">
    <w:name w:val="Picture caption"/>
    <w:basedOn w:val="Normal"/>
    <w:link w:val="CharStyle3"/>
    <w:pPr>
      <w:widowControl w:val="0"/>
      <w:shd w:val="clear" w:color="auto" w:fill="auto"/>
      <w:jc w:val="center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6">
    <w:name w:val="Body text (2)"/>
    <w:basedOn w:val="Normal"/>
    <w:link w:val="CharStyle7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10">
    <w:name w:val="Body text (3)"/>
    <w:basedOn w:val="Normal"/>
    <w:link w:val="CharStyle11"/>
    <w:pPr>
      <w:widowControl w:val="0"/>
      <w:shd w:val="clear" w:color="auto" w:fill="auto"/>
      <w:spacing w:line="230" w:lineRule="auto"/>
      <w:jc w:val="center"/>
    </w:pPr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  <w:shd w:val="clear" w:color="auto" w:fill="auto"/>
    </w:rPr>
  </w:style>
  <w:style w:type="paragraph" w:customStyle="1" w:styleId="Style12">
    <w:name w:val="Other"/>
    <w:basedOn w:val="Normal"/>
    <w:link w:val="CharStyle13"/>
    <w:pPr>
      <w:widowControl w:val="0"/>
      <w:shd w:val="clear" w:color="auto" w:fill="auto"/>
      <w:spacing w:line="269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paragraph" w:styleId="Style18">
    <w:name w:val="Body text"/>
    <w:basedOn w:val="Normal"/>
    <w:link w:val="CharStyle19"/>
    <w:qFormat/>
    <w:pPr>
      <w:widowControl w:val="0"/>
      <w:shd w:val="clear" w:color="auto" w:fill="auto"/>
      <w:spacing w:line="269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paragraph" w:customStyle="1" w:styleId="Style32">
    <w:name w:val="Header or footer (2)"/>
    <w:basedOn w:val="Normal"/>
    <w:link w:val="CharStyle33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35">
    <w:name w:val="Heading #1"/>
    <w:basedOn w:val="Normal"/>
    <w:link w:val="CharStyle36"/>
    <w:pPr>
      <w:widowControl w:val="0"/>
      <w:shd w:val="clear" w:color="auto" w:fill="auto"/>
      <w:spacing w:after="180" w:line="269" w:lineRule="auto"/>
      <w:jc w:val="center"/>
      <w:outlineLvl w:val="0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Relationship Id="rId7" Type="http://schemas.openxmlformats.org/officeDocument/2006/relationships/image" Target="media/image2.jpeg"/><Relationship Id="rId8" Type="http://schemas.openxmlformats.org/officeDocument/2006/relationships/image" Target="media/image2.jpeg" TargetMode="External"/><Relationship Id="rId9" Type="http://schemas.openxmlformats.org/officeDocument/2006/relationships/image" Target="media/image3.jpeg"/><Relationship Id="rId10" Type="http://schemas.openxmlformats.org/officeDocument/2006/relationships/image" Target="media/image3.jpeg" TargetMode="External"/><Relationship Id="rId11" Type="http://schemas.openxmlformats.org/officeDocument/2006/relationships/image" Target="media/image4.jpeg"/><Relationship Id="rId12" Type="http://schemas.openxmlformats.org/officeDocument/2006/relationships/image" Target="media/image4.jpeg" TargetMode="External"/><Relationship Id="rId13" Type="http://schemas.openxmlformats.org/officeDocument/2006/relationships/header" Target="header1.xml"/><Relationship Id="rId14" Type="http://schemas.openxmlformats.org/officeDocument/2006/relationships/header" Target="header2.xml"/><Relationship Id="rId15" Type="http://schemas.openxmlformats.org/officeDocument/2006/relationships/image" Target="media/image5.jpeg"/><Relationship Id="rId16" Type="http://schemas.openxmlformats.org/officeDocument/2006/relationships/image" Target="media/image5.jpeg" TargetMode="External"/><Relationship Id="rId17" Type="http://schemas.openxmlformats.org/officeDocument/2006/relationships/image" Target="media/image6.jpeg"/><Relationship Id="rId18" Type="http://schemas.openxmlformats.org/officeDocument/2006/relationships/image" Target="media/image6.jpeg" TargetMode="External"/><Relationship Id="rId19" Type="http://schemas.openxmlformats.org/officeDocument/2006/relationships/image" Target="media/image7.jpeg"/><Relationship Id="rId20" Type="http://schemas.openxmlformats.org/officeDocument/2006/relationships/image" Target="media/image7.jpeg" TargetMode="External"/><Relationship Id="rId21" Type="http://schemas.openxmlformats.org/officeDocument/2006/relationships/image" Target="media/image8.jpeg"/><Relationship Id="rId22" Type="http://schemas.openxmlformats.org/officeDocument/2006/relationships/image" Target="media/image8.jpeg" TargetMode="External"/><Relationship Id="rId23" Type="http://schemas.openxmlformats.org/officeDocument/2006/relationships/image" Target="media/image9.jpeg"/><Relationship Id="rId24" Type="http://schemas.openxmlformats.org/officeDocument/2006/relationships/image" Target="media/image9.jpeg" TargetMode="External"/><Relationship Id="rId25" Type="http://schemas.openxmlformats.org/officeDocument/2006/relationships/image" Target="media/image10.jpeg"/><Relationship Id="rId26" Type="http://schemas.openxmlformats.org/officeDocument/2006/relationships/image" Target="media/image10.jpeg" TargetMode="External"/><Relationship Id="rId27" Type="http://schemas.openxmlformats.org/officeDocument/2006/relationships/image" Target="media/image11.jpeg"/><Relationship Id="rId28" Type="http://schemas.openxmlformats.org/officeDocument/2006/relationships/image" Target="media/image11.jpeg" TargetMode="External"/><Relationship Id="rId29" Type="http://schemas.openxmlformats.org/officeDocument/2006/relationships/image" Target="media/image12.jpeg"/><Relationship Id="rId30" Type="http://schemas.openxmlformats.org/officeDocument/2006/relationships/image" Target="media/image12.jpeg" TargetMode="External"/><Relationship Id="rId31" Type="http://schemas.openxmlformats.org/officeDocument/2006/relationships/image" Target="media/image13.jpeg"/><Relationship Id="rId32" Type="http://schemas.openxmlformats.org/officeDocument/2006/relationships/image" Target="media/image13.jpeg" TargetMode="External"/><Relationship Id="rId33" Type="http://schemas.openxmlformats.org/officeDocument/2006/relationships/image" Target="media/image14.png"/><Relationship Id="rId34" Type="http://schemas.openxmlformats.org/officeDocument/2006/relationships/image" Target="media/image14.png" TargetMode="External"/><Relationship Id="rId35" Type="http://schemas.openxmlformats.org/officeDocument/2006/relationships/image" Target="media/image15.jpeg"/><Relationship Id="rId36" Type="http://schemas.openxmlformats.org/officeDocument/2006/relationships/image" Target="media/image15.jpeg" TargetMode="External"/><Relationship Id="rId37" Type="http://schemas.openxmlformats.org/officeDocument/2006/relationships/image" Target="media/image16.jpeg"/><Relationship Id="rId38" Type="http://schemas.openxmlformats.org/officeDocument/2006/relationships/image" Target="media/image16.jpeg" TargetMode="External"/></Relationships>
</file>