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1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321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tabs>
          <w:tab w:pos="7538" w:val="left"/>
        </w:tabs>
        <w:bidi w:val="0"/>
        <w:spacing w:before="0" w:after="0"/>
        <w:ind w:left="0" w:right="0" w:firstLine="540"/>
        <w:jc w:val="both"/>
      </w:pPr>
      <w:r>
        <w:rPr>
          <w:color w:val="000000"/>
          <w:spacing w:val="0"/>
          <w:w w:val="100"/>
          <w:position w:val="0"/>
        </w:rPr>
        <w:t>УДК 72</w:t>
      </w:r>
      <w:r>
        <w:rPr>
          <w:color w:val="000000"/>
          <w:spacing w:val="0"/>
          <w:w w:val="100"/>
          <w:position w:val="0"/>
        </w:rPr>
        <w:t>5.87</w:t>
        <w:tab/>
      </w:r>
      <w:r>
        <w:rPr>
          <w:b/>
          <w:bCs/>
          <w:color w:val="000000"/>
          <w:spacing w:val="0"/>
          <w:w w:val="100"/>
          <w:position w:val="0"/>
        </w:rPr>
        <w:t>С. О. Ніканоров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bidi w:val="0"/>
        <w:spacing w:before="0" w:after="340" w:line="269" w:lineRule="auto"/>
        <w:ind w:left="0" w:right="0" w:firstLine="0"/>
        <w:jc w:val="right"/>
        <w:rPr>
          <w:sz w:val="28"/>
          <w:szCs w:val="28"/>
        </w:rPr>
      </w:pP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кандидат архітектури, асистент каф. основ архітектури і архітектурного проектування КНУБА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bidi w:val="0"/>
        <w:spacing w:before="0" w:after="340" w:line="293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ВІТЧИЗНЯНИЙ ДОСВІД ПРОЕКТУВАННЯ</w:t>
        <w:br/>
        <w:t>ВОДНО</w:t>
      </w:r>
      <w:r>
        <w:rPr>
          <w:b/>
          <w:bCs/>
          <w:color w:val="000000"/>
          <w:spacing w:val="0"/>
          <w:w w:val="100"/>
          <w:position w:val="0"/>
        </w:rPr>
        <w:t>-</w:t>
      </w:r>
      <w:r>
        <w:rPr>
          <w:b/>
          <w:bCs/>
          <w:color w:val="000000"/>
          <w:spacing w:val="0"/>
          <w:w w:val="100"/>
          <w:position w:val="0"/>
        </w:rPr>
        <w:t>ТУРИСТИЧНИХ КОМПЛЕКСІВ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Анотація :</w:t>
      </w:r>
      <w:r>
        <w:rPr>
          <w:color w:val="000000"/>
          <w:spacing w:val="0"/>
          <w:w w:val="100"/>
          <w:position w:val="0"/>
        </w:rPr>
        <w:t xml:space="preserve"> в статті розглянутий вітчизняний досвід архітектурного проектування та історії формування водно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туристичних комплексів .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bidi w:val="0"/>
        <w:spacing w:before="0" w:after="34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Ключові слова :</w:t>
      </w:r>
      <w:r>
        <w:rPr>
          <w:color w:val="000000"/>
          <w:spacing w:val="0"/>
          <w:w w:val="100"/>
          <w:position w:val="0"/>
        </w:rPr>
        <w:t xml:space="preserve"> водно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туристичний комплекс , рекреаційний комплекс .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Водні ресурси Причорноморської території України (Одеська обл . , Миколаївська обл ., Херсонська обл . і АР Крим) надають унікальні можливості туристам і відпочивальникам для водо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, грязелікування та реабілітації , організації турів на риболовлю і полювання , а також для розвитку водних видів туризму і формування водно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туристичних комплексів ( </w:t>
      </w:r>
      <w:r>
        <w:rPr>
          <w:color w:val="000000"/>
          <w:spacing w:val="0"/>
          <w:w w:val="100"/>
          <w:position w:val="0"/>
        </w:rPr>
        <w:t xml:space="preserve">ВТК) </w:t>
      </w:r>
      <w:r>
        <w:rPr>
          <w:color w:val="000000"/>
          <w:spacing w:val="0"/>
          <w:w w:val="100"/>
          <w:position w:val="0"/>
        </w:rPr>
        <w:t>&gt; 1 ] .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Водно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туристичний комплекс - відносно самостійний рекреаційний заклад , що складається з об’єктів туристичного обслуговування , призначених для розміщення, організації харчування, відпочинку й розваг на воді , організації культурно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видовищних заходів туристсько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пізнавальних екскурсій . Водно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туристичний комплекс (рис . 1 ) класифікується : за функціями ; за географічним розміщенням (приморський , приозерний , прирічковий) ; за місцем розміщення (приміський , міський, районний) ; за сезонністю експлуатації (цілорічний і сезонний) ; за рівнем комфорту (простий, високий і підвищений) ; за місткістю або потужністю (малі : 1 20 - 1 50 місць ; середні : 1 60 - </w:t>
      </w:r>
      <w:r>
        <w:rPr>
          <w:color w:val="000000"/>
          <w:spacing w:val="0"/>
          <w:w w:val="100"/>
          <w:position w:val="0"/>
        </w:rPr>
        <w:t xml:space="preserve">250 </w:t>
      </w:r>
      <w:r>
        <w:rPr>
          <w:color w:val="000000"/>
          <w:spacing w:val="0"/>
          <w:w w:val="100"/>
          <w:position w:val="0"/>
        </w:rPr>
        <w:t>місць і великі : 300 - 500 місць) ; за об’ємно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просторовим рішенням (на різному рівні - в різних об’ємах і в одному рівні - в окремих об’ємах) ; за композицією в плані (змішані , лінійні , кутові , компактні , глибинні) ; за типом конструкцій (залізобетонні конструкції , дерев’яні конструкції та з використанням місцевих матеріалів) .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Крим - великий туристичний центр України , край паломництва любителів активного відпочинку, які приїздять з багатьох країн світу . До їх послуг десятки туристично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екскурсійних закладів : комплекси, готелі, турбази, притулки , кемпінги . Захопливі туристичні маршрути : автомобільні, вертолітні, кінні , морські , пішохідні , змішані &gt;2 ].</w:t>
      </w:r>
    </w:p>
    <w:p>
      <w:pPr>
        <w:pStyle w:val="Style11"/>
        <w:keepNext w:val="0"/>
        <w:keepLines w:val="0"/>
        <w:framePr w:w="9706" w:h="13709" w:hRule="exact" w:wrap="none" w:vAnchor="page" w:hAnchor="page" w:x="1101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Ялта - найзнаменитіше місто Криму та одне з найбільш мальовничих міст світу. Сучасна Ялта - адміністративний , культурний та науковий центр курортів Південного узбережжя, які простяглись на 72 км вздовж берега Чорного моря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5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322</w:t>
      </w:r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framePr w:wrap="none" w:vAnchor="page" w:hAnchor="page" w:x="1221" w:y="1418"/>
        <w:widowControl w:val="0"/>
        <w:rPr>
          <w:sz w:val="2"/>
          <w:szCs w:val="2"/>
        </w:rPr>
      </w:pPr>
      <w:r>
        <w:drawing>
          <wp:inline>
            <wp:extent cx="6059170" cy="8229600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6059170" cy="822960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1"/>
        <w:keepNext w:val="0"/>
        <w:keepLines w:val="0"/>
        <w:framePr w:wrap="none" w:vAnchor="page" w:hAnchor="page" w:x="2382" w:y="14383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Рис . 1 . Водно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туристичний комплекс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2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3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323</w:t>
      </w:r>
    </w:p>
    <w:p>
      <w:pPr>
        <w:pStyle w:val="Style11"/>
        <w:keepNext w:val="0"/>
        <w:keepLines w:val="0"/>
        <w:framePr w:w="9710" w:h="14069" w:hRule="exact" w:wrap="none" w:vAnchor="page" w:hAnchor="page" w:x="1098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Туристично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оздоровчий комплекс ©Магнолія» розташований у центральній частині курортної Ялти в Піонерському парку в 700 метрах від набережної. Комплекс ©Магнолія» складається з головного цілорічно працюючого корпусу з одно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і тримісними номерами, єврокотеджів і літніх дерев’яних будиночків . На території комплексу розміщені два басейни : для дорослих - </w:t>
      </w:r>
      <w:r>
        <w:rPr>
          <w:color w:val="000000"/>
          <w:spacing w:val="0"/>
          <w:w w:val="100"/>
          <w:position w:val="0"/>
        </w:rPr>
        <w:t xml:space="preserve">50 </w:t>
      </w:r>
      <w:r>
        <w:rPr>
          <w:color w:val="000000"/>
          <w:spacing w:val="0"/>
          <w:w w:val="100"/>
          <w:position w:val="0"/>
        </w:rPr>
        <w:t>м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та дитячий - </w:t>
      </w:r>
      <w:r>
        <w:rPr>
          <w:color w:val="000000"/>
          <w:spacing w:val="0"/>
          <w:w w:val="100"/>
          <w:position w:val="0"/>
        </w:rPr>
        <w:t xml:space="preserve">12 </w:t>
      </w:r>
      <w:r>
        <w:rPr>
          <w:color w:val="000000"/>
          <w:spacing w:val="0"/>
          <w:w w:val="100"/>
          <w:position w:val="0"/>
        </w:rPr>
        <w:t>м2 . До послуг гостей надаються морські прогулянки та екскурсії , а також : автостоянка, бар , камера схову, масажний кабінет, фітнес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центр , більярд, конференц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зал , туристський кабінет та ін . &gt; 3 ] .</w:t>
      </w:r>
    </w:p>
    <w:p>
      <w:pPr>
        <w:pStyle w:val="Style11"/>
        <w:keepNext w:val="0"/>
        <w:keepLines w:val="0"/>
        <w:framePr w:w="9710" w:h="14069" w:hRule="exact" w:wrap="none" w:vAnchor="page" w:hAnchor="page" w:x="1098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У центрі Приморського парку в місті Ялта знаходиться розважальний комплекс ©Літо» . Це не тільки чотиризірковий готель, але й боулінг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клуб, більярд і літній танцмайданчик на самому березі Чорного моря . Саме завдяки цьому комплекс ©Літо» перетворився в улюблене місце відпочинку гостей і жителів України та , більш того - став своєрідною визначною пам’яткою міста .</w:t>
      </w:r>
    </w:p>
    <w:p>
      <w:pPr>
        <w:pStyle w:val="Style11"/>
        <w:keepNext w:val="0"/>
        <w:keepLines w:val="0"/>
        <w:framePr w:w="9710" w:h="14069" w:hRule="exact" w:wrap="none" w:vAnchor="page" w:hAnchor="page" w:x="1098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Це один з найбільш красивих і старіших парків Криму .</w:t>
      </w:r>
    </w:p>
    <w:p>
      <w:pPr>
        <w:pStyle w:val="Style11"/>
        <w:keepNext w:val="0"/>
        <w:keepLines w:val="0"/>
        <w:framePr w:w="9710" w:h="14069" w:hRule="exact" w:wrap="none" w:vAnchor="page" w:hAnchor="page" w:x="1098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Його територія простягається по західному узбережжю Ялтинської бухти на два кілометри і являє собою природне продовження Ялтинської набережної . Під час прогулянки вздовж алей парку можна зустрінути рідкісні, зібрані по всьому світу, види рослин . В основній масі - це вічнозелені рослини, а вік деяких з них досягає 200 років .</w:t>
      </w:r>
    </w:p>
    <w:p>
      <w:pPr>
        <w:pStyle w:val="Style11"/>
        <w:keepNext w:val="0"/>
        <w:keepLines w:val="0"/>
        <w:framePr w:w="9710" w:h="14069" w:hRule="exact" w:wrap="none" w:vAnchor="page" w:hAnchor="page" w:x="1098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Крім того , ©Літо» має надзвичайну перевагу : з будь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якого номера готелю , з вікон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вітражів ресторану та боулінг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центру можна милуватися чудовим видом Ялтинської бухти та узбережжям аж до самого </w:t>
      </w:r>
      <w:r>
        <w:rPr>
          <w:color w:val="000000"/>
          <w:spacing w:val="0"/>
          <w:w w:val="100"/>
          <w:position w:val="0"/>
        </w:rPr>
        <w:t xml:space="preserve">Гурзуфа 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710" w:h="14069" w:hRule="exact" w:wrap="none" w:vAnchor="page" w:hAnchor="page" w:x="1098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У концепцію розвитку розважального комплексу ©Літо» входить будівництво нового готельного комплексу, на першому поверсі якого планується створення зони відпочинку на воді - велнесс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зона . Вісь комплексу витягнута вздовж лінії узбережжя , ніби повторюючи її . Функціонально всю велнесс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зону проектованого комплексу можна розділити на дві зони : для відвідувачів і технічного персоналу. Рух по велнесс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зоні починається з просторого холу з магазином косметики та вітамін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баром . Тут можна придбати всі необхідні речі для релаксації , а також просто випити сік та відпочити .</w:t>
      </w:r>
    </w:p>
    <w:p>
      <w:pPr>
        <w:pStyle w:val="Style11"/>
        <w:keepNext w:val="0"/>
        <w:keepLines w:val="0"/>
        <w:framePr w:w="9710" w:h="14069" w:hRule="exact" w:wrap="none" w:vAnchor="page" w:hAnchor="page" w:x="1098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Хочеться звернути увагу на те , що при виході з роздягалень ми потрапляємо в зону активного відпочинку - басейни дитячий і дорослий, з усіма атракціонами та аквабаром . Лікувально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профілактичні кабінети : кімнати грязьової та косметичної терапії, солярій , гідромасажна кабіна, інфрачервона кабіна. Особливість організованого простору полягає в тому, що з пересуванням відвідувача вздовж осі атракціонів відбувається поступове зростання температур і видовищності .</w:t>
      </w:r>
    </w:p>
    <w:p>
      <w:pPr>
        <w:pStyle w:val="Style11"/>
        <w:keepNext w:val="0"/>
        <w:keepLines w:val="0"/>
        <w:framePr w:w="9710" w:h="14069" w:hRule="exact" w:wrap="none" w:vAnchor="page" w:hAnchor="page" w:x="1098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Активний відпочинок велнесс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зони включає в себе : ©душ вражень» (імітує перебування під дощем у різних кліматичних зонах) ; ©римська парна»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5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324</w:t>
      </w:r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34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(розкішне оздоблення у римських традиціях, з фонтаном у центрі ; ергономічні полиці з підігрівом) ; снігова кімната (після лазні - свіже зимове повітря та чистий сніг) ; ванна з льодом ; кімната для мильного турецького масажу ©хама» з трав’яним гротом ; душ з колірними та звуковими ефектами (ароматизоване повітря та , за бажанням , тропічний дощ або холодна злива) . Проект комплексу виконав відомий архітектор П . А . Зюзиков [4]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Севастополь - велике портове місто на Південному заході Криму. Поряд з набережною в центрі міста розташований туристично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оздоровчий комплекс ©Крим» на 407 місць . До послуг гостей надаються морські прогулянки та екскурсії, відвідування спортивного комплексу з басейном, стадіоном, тенісними кортами та залами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Алушта </w:t>
      </w:r>
      <w:r>
        <w:rPr>
          <w:color w:val="000000"/>
          <w:spacing w:val="0"/>
          <w:w w:val="100"/>
          <w:position w:val="0"/>
        </w:rPr>
        <w:t>- центр курортної зони Криму, простяглась більше ніж на 8 0 км від селища Партеніт біля підніжжя Аюдагу на заході до села Привітне на сході . Місто розташовано в найбільшій на Південному узбережжі долині , оточеній горами , які відступають від моря на 5 - 1 0 км . В Алушті знаходиться більше ніж 1 5 санаторіїв , близько 3 0 пансіонатів , понад 40 баз відпочинку, дитячі табори , міні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пансіонати, серед яких можна виділити туристично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оздоровчий комплекс </w:t>
      </w:r>
      <w:r>
        <w:rPr>
          <w:color w:val="000000"/>
          <w:spacing w:val="0"/>
          <w:w w:val="100"/>
          <w:position w:val="0"/>
        </w:rPr>
        <w:t xml:space="preserve">©Восход», </w:t>
      </w:r>
      <w:r>
        <w:rPr>
          <w:color w:val="000000"/>
          <w:spacing w:val="0"/>
          <w:w w:val="100"/>
          <w:position w:val="0"/>
        </w:rPr>
        <w:t>розташований в центральній частині міста, звідки відкривається прекрасний вид на море та панораму міста. При комплексі передбачено обладнаний гальковий пляж і басейн з прісною водою площею 1 8 0 м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 , а також до послуг гостей : бар , сауна, більярд, масаж, морські прогулянки, екскурсії та ін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Туристично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оздоровчий комплекс ©Судак» розташований у Південно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східній частині Криму на березі Судакської бухти, оточеної з усіх сторін горами , недалеко від історико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архітектурної пам’ятки - Генуезької фортеці . Комплекс ©Судак» - один з найкращих у Криму. У прекрасному парку - пам’ятці </w:t>
      </w:r>
      <w:r>
        <w:rPr>
          <w:color w:val="000000"/>
          <w:spacing w:val="0"/>
          <w:w w:val="100"/>
          <w:position w:val="0"/>
        </w:rPr>
        <w:t>садово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паркового </w:t>
      </w:r>
      <w:r>
        <w:rPr>
          <w:color w:val="000000"/>
          <w:spacing w:val="0"/>
          <w:w w:val="100"/>
          <w:position w:val="0"/>
        </w:rPr>
        <w:t>мистецтва , який оточує комплекс , зібрані рідкісні та реліктові рослини зі всього світу. Комплекс включає в себе : упорядкований гальковий пляж, тіньову зону, станцію для човнів , сауни , закритий басейн, тенісні корти, тренажерний зал, бібліотеку, дитячі атракціони і т. ін . , а також екскурсійне обслуговування по всьому Криму.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Коктебель </w:t>
      </w:r>
      <w:r>
        <w:rPr>
          <w:color w:val="000000"/>
          <w:spacing w:val="0"/>
          <w:w w:val="100"/>
          <w:position w:val="0"/>
        </w:rPr>
        <w:t>- курортне селище в Криму у складі Великої Феодосії . Поблизу нього підноситься Карадаг - гірський масив вулканічного походження з химерними і красивими скелями та бухтами, з чистою водою і піщано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гальковими пляжами . На березі моря у селищі </w:t>
      </w:r>
      <w:r>
        <w:rPr>
          <w:color w:val="000000"/>
          <w:spacing w:val="0"/>
          <w:w w:val="100"/>
          <w:position w:val="0"/>
        </w:rPr>
        <w:t xml:space="preserve">Коктебель </w:t>
      </w:r>
      <w:r>
        <w:rPr>
          <w:color w:val="000000"/>
          <w:spacing w:val="0"/>
          <w:w w:val="100"/>
          <w:position w:val="0"/>
        </w:rPr>
        <w:t>заходиться туристично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оздоровчий спортивний комплекс ©Примор’я» . При комплексі є гальковий пляж , обладнаний навісами та шезлонгами , а також : кафе , більярдна,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7"/>
        <w:keepNext w:val="0"/>
        <w:keepLines w:val="0"/>
        <w:framePr w:w="461" w:h="331" w:hRule="exact" w:wrap="none" w:vAnchor="page" w:hAnchor="page" w:x="10330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righ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325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дискотека, сауна , масажний кабінет , тренажерний зал та ін . До послуг гостей - морські прогулянки та екскурсії по Криму &gt; 3 ]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Тривалий час Південний берег Криму був пов’язаний з рештою його території дорогами, що проходили вздовж русел річок (наприклад, відома римська дорога , що зв’язувала фортецю Харакс із Херсонесом , проходила вздовж річки Календа (лат. </w:t>
      </w:r>
      <w:r>
        <w:rPr>
          <w:color w:val="000000"/>
          <w:spacing w:val="0"/>
          <w:w w:val="100"/>
          <w:position w:val="0"/>
        </w:rPr>
        <w:t xml:space="preserve">Calendae </w:t>
      </w:r>
      <w:r>
        <w:rPr>
          <w:color w:val="000000"/>
          <w:spacing w:val="0"/>
          <w:w w:val="100"/>
          <w:position w:val="0"/>
        </w:rPr>
        <w:t>- в римському календарі - перший день місяця) . Незважаючи на загальні риси, кожна з кримських річок має свої особливості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Життя людей завжди було тісно пов’язано з річками , тому в долинах річок є багато об’єктів , які могли б привернути увагу туристів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Зазвичай , туристичні маршрути спрямовані на Південний берег Криму або в гірську його частину.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Територія рівнинного Криму та Керченський півострів мало використо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вуються в рекреаційній та, зокрема, в туристичній діяльності, хоча його туристичні ресурси відкривають для цього певні перспективи &gt; 5 ]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Україна має великі , поки ще невикористані , можливості в галузі туризму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Особливе місце серед туристичних регіонів України належить 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>Карпатам</w:t>
      </w:r>
      <w:r>
        <w:rPr>
          <w:i/>
          <w:iCs/>
          <w:color w:val="000000"/>
          <w:spacing w:val="0"/>
          <w:w w:val="100"/>
          <w:position w:val="0"/>
          <w:sz w:val="28"/>
          <w:szCs w:val="28"/>
        </w:rPr>
        <w:t xml:space="preserve">. </w:t>
      </w:r>
      <w:r>
        <w:rPr>
          <w:color w:val="000000"/>
          <w:spacing w:val="0"/>
          <w:w w:val="100"/>
          <w:position w:val="0"/>
        </w:rPr>
        <w:t>Хоча Карпатський регіон поступається за кількістю туристів і розвитком інфраструктури Криму, але у порівнянні з ним Карпати мають ряд переваг. Головною серед них є те , що , на відміну від Чорноморського узбережжя , де туризм має чітко виражений сезонний характер , Карпати приваблюють туристів у будь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яку пору року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У першу чергу, Карпати приваблюють відпочивальників своїми унікальними природними, мінеральними та рекреаційними ресурсами, лікувальними можливостями . Оздоровчі комплекси західних областей України відомі не тільки вітчизняним , але й зарубіжним туристам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По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друге, одночасно з лікуванням у Карпатах існують ресурси для розвитку різних видів спортивного туризму . Тут у будь 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яку пору року можна знайти заняття для відпочинку та спорту : катання на лижах, спуск по гірських річках , походи у гори , полювання , риболовство і т . ін . &gt; 6 ]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Відзначені переваги туризму в умовах Карпат можна використовувати при розробці проектів </w:t>
      </w:r>
      <w:r>
        <w:rPr>
          <w:color w:val="000000"/>
          <w:spacing w:val="0"/>
          <w:w w:val="100"/>
          <w:position w:val="0"/>
        </w:rPr>
        <w:t xml:space="preserve">ВТК </w:t>
      </w:r>
      <w:r>
        <w:rPr>
          <w:color w:val="000000"/>
          <w:spacing w:val="0"/>
          <w:w w:val="100"/>
          <w:position w:val="0"/>
        </w:rPr>
        <w:t>для умов Причорномор’я .</w:t>
      </w:r>
    </w:p>
    <w:p>
      <w:pPr>
        <w:pStyle w:val="Style11"/>
        <w:keepNext w:val="0"/>
        <w:keepLines w:val="0"/>
        <w:framePr w:w="9706" w:h="13709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Із узагальнення досвіду проектування і будівництва туристичних комплексів випливає, що для подальшого їх розвитку, як на Причорноморському узбережжі України , так і за його межами, необхідно розробляти нові експериментальні проекти , які передбачають сучасні науково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практичні досягнення в галузі технології, архітектури та конструкцій , вивчати фактори та умови , що впливають на їх розвиток .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11900" w:h="16840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7"/>
        <w:keepNext w:val="0"/>
        <w:keepLines w:val="0"/>
        <w:framePr w:wrap="none" w:vAnchor="page" w:hAnchor="page" w:x="1105" w:y="72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26"/>
          <w:szCs w:val="26"/>
        </w:rPr>
      </w:pPr>
      <w:r>
        <w:rPr>
          <w:color w:val="000000"/>
          <w:spacing w:val="0"/>
          <w:w w:val="100"/>
          <w:position w:val="0"/>
          <w:sz w:val="26"/>
          <w:szCs w:val="26"/>
        </w:rPr>
        <w:t>326</w:t>
      </w:r>
    </w:p>
    <w:p>
      <w:pPr>
        <w:pStyle w:val="Style7"/>
        <w:keepNext w:val="0"/>
        <w:keepLines w:val="0"/>
        <w:framePr w:wrap="none" w:vAnchor="page" w:hAnchor="page" w:x="2310" w:y="7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  <w:sz w:val="24"/>
          <w:szCs w:val="24"/>
        </w:rPr>
        <w:t>Сучасні проблеми архітектури та містобудування . Випуск 2</w:t>
      </w:r>
      <w:r>
        <w:rPr>
          <w:color w:val="000000"/>
          <w:spacing w:val="0"/>
          <w:w w:val="100"/>
          <w:position w:val="0"/>
          <w:sz w:val="24"/>
          <w:szCs w:val="24"/>
        </w:rPr>
        <w:t>6. 2011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Причорноморська територія України, особливо АР Крим, найбільше підходить для формування </w:t>
      </w:r>
      <w:r>
        <w:rPr>
          <w:color w:val="000000"/>
          <w:spacing w:val="0"/>
          <w:w w:val="100"/>
          <w:position w:val="0"/>
        </w:rPr>
        <w:t xml:space="preserve">ВТК, </w:t>
      </w:r>
      <w:r>
        <w:rPr>
          <w:color w:val="000000"/>
          <w:spacing w:val="0"/>
          <w:w w:val="100"/>
          <w:position w:val="0"/>
        </w:rPr>
        <w:t xml:space="preserve">оскільки є можливість використання акваторії Чорного моря , прибережних ландшафтів і пам’яток історії для проведення пізнавальних екскурсій, організації різних туристичних маршрутів . Однак, аналіз досвіду проектування та будівництва показує на відсутність комплексного наукового дослідження в цьому напрямку, вивчення впливу факторів на проектування </w:t>
      </w:r>
      <w:r>
        <w:rPr>
          <w:color w:val="000000"/>
          <w:spacing w:val="0"/>
          <w:w w:val="100"/>
          <w:position w:val="0"/>
        </w:rPr>
        <w:t xml:space="preserve">ВТК, </w:t>
      </w:r>
      <w:r>
        <w:rPr>
          <w:color w:val="000000"/>
          <w:spacing w:val="0"/>
          <w:w w:val="100"/>
          <w:position w:val="0"/>
        </w:rPr>
        <w:t>визначення особливостей функціональної організації, розробки єдиної класифікації зазначених комплексів 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34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 xml:space="preserve">В Україні необхідним є будівництво нових туристичних закладів за світовими стандартами , здійснення реконструкції існуючого рекреаційного фонду у відповідності до соціальних потреб і умов ринкової економіки , що дозволить надавати послуги міжнародного рівня у сфері туристично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>екскурсійного обслуговування . Необхідно розробити нову методику вибору місць розміщення туристичних об’єктів з урахуванням концентрації пам’яток історії та культури 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0" w:line="290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Література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numPr>
          <w:ilvl w:val="0"/>
          <w:numId w:val="1"/>
        </w:numPr>
        <w:shd w:val="clear" w:color="auto" w:fill="auto"/>
        <w:tabs>
          <w:tab w:pos="1137" w:val="left"/>
        </w:tabs>
        <w:bidi w:val="0"/>
        <w:spacing w:before="0" w:after="0" w:line="290" w:lineRule="auto"/>
        <w:ind w:left="1160" w:right="0" w:hanging="420"/>
        <w:jc w:val="both"/>
      </w:pPr>
      <w:bookmarkStart w:id="0" w:name="bookmark0"/>
      <w:bookmarkEnd w:id="0"/>
      <w:r>
        <w:rPr>
          <w:color w:val="000000"/>
          <w:spacing w:val="0"/>
          <w:w w:val="100"/>
          <w:position w:val="0"/>
        </w:rPr>
        <w:t xml:space="preserve">Лукьянова Л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Г </w:t>
      </w:r>
      <w:r>
        <w:rPr>
          <w:color w:val="000000"/>
          <w:spacing w:val="0"/>
          <w:w w:val="100"/>
          <w:position w:val="0"/>
        </w:rPr>
        <w:t xml:space="preserve">. , </w:t>
      </w:r>
      <w:r>
        <w:rPr>
          <w:color w:val="000000"/>
          <w:spacing w:val="0"/>
          <w:w w:val="100"/>
          <w:position w:val="0"/>
        </w:rPr>
        <w:t xml:space="preserve">Цыбух </w:t>
      </w:r>
      <w:r>
        <w:rPr>
          <w:color w:val="000000"/>
          <w:spacing w:val="0"/>
          <w:w w:val="100"/>
          <w:position w:val="0"/>
        </w:rPr>
        <w:t xml:space="preserve">В . </w:t>
      </w:r>
      <w:r>
        <w:rPr>
          <w:color w:val="000000"/>
          <w:spacing w:val="0"/>
          <w:w w:val="100"/>
          <w:position w:val="0"/>
        </w:rPr>
        <w:t xml:space="preserve">И 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Рекреационные комплексы </w:t>
      </w:r>
      <w:r>
        <w:rPr>
          <w:color w:val="000000"/>
          <w:spacing w:val="0"/>
          <w:w w:val="100"/>
          <w:position w:val="0"/>
        </w:rPr>
        <w:t xml:space="preserve">. - </w:t>
      </w:r>
      <w:r>
        <w:rPr>
          <w:color w:val="000000"/>
          <w:spacing w:val="0"/>
          <w:w w:val="100"/>
          <w:position w:val="0"/>
        </w:rPr>
        <w:t xml:space="preserve">К . : </w:t>
      </w:r>
      <w:r>
        <w:rPr>
          <w:color w:val="000000"/>
          <w:spacing w:val="0"/>
          <w:w w:val="100"/>
          <w:position w:val="0"/>
        </w:rPr>
        <w:t xml:space="preserve">Вища </w:t>
      </w:r>
      <w:r>
        <w:rPr>
          <w:color w:val="000000"/>
          <w:spacing w:val="0"/>
          <w:w w:val="100"/>
          <w:position w:val="0"/>
        </w:rPr>
        <w:t>школа , 2004. — 346 с 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numPr>
          <w:ilvl w:val="0"/>
          <w:numId w:val="1"/>
        </w:numPr>
        <w:shd w:val="clear" w:color="auto" w:fill="auto"/>
        <w:tabs>
          <w:tab w:pos="1137" w:val="left"/>
        </w:tabs>
        <w:bidi w:val="0"/>
        <w:spacing w:before="0" w:after="0" w:line="290" w:lineRule="auto"/>
        <w:ind w:left="1160" w:right="0" w:hanging="420"/>
        <w:jc w:val="both"/>
      </w:pPr>
      <w:bookmarkStart w:id="1" w:name="bookmark1"/>
      <w:bookmarkEnd w:id="1"/>
      <w:r>
        <w:rPr>
          <w:color w:val="000000"/>
          <w:spacing w:val="0"/>
          <w:w w:val="100"/>
          <w:position w:val="0"/>
        </w:rPr>
        <w:t xml:space="preserve">Лобода М . В . , Колесник Э . А. Здравницы профсоюзов Украины . - К. : Тамед, 1 997. </w:t>
      </w:r>
      <w:r>
        <w:rPr>
          <w:color w:val="000000"/>
          <w:spacing w:val="0"/>
          <w:w w:val="100"/>
          <w:position w:val="0"/>
        </w:rPr>
        <w:t xml:space="preserve">— 344 </w:t>
      </w:r>
      <w:r>
        <w:rPr>
          <w:color w:val="000000"/>
          <w:spacing w:val="0"/>
          <w:w w:val="100"/>
          <w:position w:val="0"/>
        </w:rPr>
        <w:t>с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numPr>
          <w:ilvl w:val="0"/>
          <w:numId w:val="1"/>
        </w:numPr>
        <w:shd w:val="clear" w:color="auto" w:fill="auto"/>
        <w:tabs>
          <w:tab w:pos="1137" w:val="left"/>
        </w:tabs>
        <w:bidi w:val="0"/>
        <w:spacing w:before="0" w:after="0" w:line="290" w:lineRule="auto"/>
        <w:ind w:left="0" w:right="0" w:firstLine="720"/>
        <w:jc w:val="both"/>
      </w:pPr>
      <w:bookmarkStart w:id="2" w:name="bookmark2"/>
      <w:bookmarkEnd w:id="2"/>
      <w:r>
        <w:rPr>
          <w:color w:val="000000"/>
          <w:spacing w:val="0"/>
          <w:w w:val="100"/>
          <w:position w:val="0"/>
        </w:rPr>
        <w:t>Каталог ©Отдых в Украине» . К . : Вояж плюс , 2005. - 1 92 с 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numPr>
          <w:ilvl w:val="0"/>
          <w:numId w:val="1"/>
        </w:numPr>
        <w:shd w:val="clear" w:color="auto" w:fill="auto"/>
        <w:tabs>
          <w:tab w:pos="1137" w:val="left"/>
        </w:tabs>
        <w:bidi w:val="0"/>
        <w:spacing w:before="0" w:after="0" w:line="290" w:lineRule="auto"/>
        <w:ind w:left="0" w:right="0" w:firstLine="720"/>
        <w:jc w:val="both"/>
      </w:pPr>
      <w:bookmarkStart w:id="3" w:name="bookmark3"/>
      <w:bookmarkEnd w:id="3"/>
      <w:r>
        <w:rPr>
          <w:color w:val="000000"/>
          <w:spacing w:val="0"/>
          <w:w w:val="100"/>
          <w:position w:val="0"/>
        </w:rPr>
        <w:t>Бассейны и сауны Украины . - К . : 05</w:t>
      </w:r>
      <w:r>
        <w:rPr>
          <w:color w:val="000000"/>
          <w:spacing w:val="0"/>
          <w:w w:val="100"/>
          <w:position w:val="0"/>
        </w:rPr>
        <w:t xml:space="preserve">-06/2003. </w:t>
      </w:r>
      <w:r>
        <w:rPr>
          <w:color w:val="000000"/>
          <w:spacing w:val="0"/>
          <w:w w:val="100"/>
          <w:position w:val="0"/>
        </w:rPr>
        <w:t>- С . 74-</w:t>
      </w:r>
      <w:r>
        <w:rPr>
          <w:color w:val="000000"/>
          <w:spacing w:val="0"/>
          <w:w w:val="100"/>
          <w:position w:val="0"/>
        </w:rPr>
        <w:t>77.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numPr>
          <w:ilvl w:val="0"/>
          <w:numId w:val="1"/>
        </w:numPr>
        <w:shd w:val="clear" w:color="auto" w:fill="auto"/>
        <w:tabs>
          <w:tab w:pos="1137" w:val="left"/>
        </w:tabs>
        <w:bidi w:val="0"/>
        <w:spacing w:before="0" w:after="0" w:line="290" w:lineRule="auto"/>
        <w:ind w:left="1160" w:right="0" w:hanging="42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>Административно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 xml:space="preserve">территориальные преобразования в Крыму : 1 783- </w:t>
      </w:r>
      <w:r>
        <w:rPr>
          <w:color w:val="000000"/>
          <w:spacing w:val="0"/>
          <w:w w:val="100"/>
          <w:position w:val="0"/>
        </w:rPr>
        <w:t xml:space="preserve">1998. </w:t>
      </w:r>
      <w:r>
        <w:rPr>
          <w:color w:val="000000"/>
          <w:spacing w:val="0"/>
          <w:w w:val="100"/>
          <w:position w:val="0"/>
        </w:rPr>
        <w:t>- Симферополь : Таврия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Плюс , 1 999. - 45 8 с 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numPr>
          <w:ilvl w:val="0"/>
          <w:numId w:val="1"/>
        </w:numPr>
        <w:shd w:val="clear" w:color="auto" w:fill="auto"/>
        <w:tabs>
          <w:tab w:pos="1137" w:val="left"/>
        </w:tabs>
        <w:bidi w:val="0"/>
        <w:spacing w:before="0" w:after="340" w:line="290" w:lineRule="auto"/>
        <w:ind w:left="1160" w:right="0" w:hanging="420"/>
        <w:jc w:val="both"/>
      </w:pPr>
      <w:bookmarkStart w:id="5" w:name="bookmark5"/>
      <w:bookmarkEnd w:id="5"/>
      <w:r>
        <w:rPr>
          <w:color w:val="000000"/>
          <w:spacing w:val="0"/>
          <w:w w:val="100"/>
          <w:position w:val="0"/>
        </w:rPr>
        <w:t xml:space="preserve">Бейдик О . О . , Горбик В . О . </w:t>
      </w:r>
      <w:r>
        <w:rPr>
          <w:color w:val="000000"/>
          <w:spacing w:val="0"/>
          <w:w w:val="100"/>
          <w:position w:val="0"/>
        </w:rPr>
        <w:t>Туристично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краєзнавчі дослідження</w:t>
      </w:r>
      <w:r>
        <w:rPr>
          <w:color w:val="000000"/>
          <w:spacing w:val="0"/>
          <w:w w:val="100"/>
          <w:position w:val="0"/>
        </w:rPr>
        <w:t xml:space="preserve">. </w:t>
      </w:r>
      <w:r>
        <w:rPr>
          <w:color w:val="000000"/>
          <w:spacing w:val="0"/>
          <w:w w:val="100"/>
          <w:position w:val="0"/>
        </w:rPr>
        <w:t xml:space="preserve">- </w:t>
      </w:r>
      <w:r>
        <w:rPr>
          <w:color w:val="000000"/>
          <w:spacing w:val="0"/>
          <w:w w:val="100"/>
          <w:position w:val="0"/>
        </w:rPr>
        <w:t xml:space="preserve">Вип </w:t>
      </w:r>
      <w:r>
        <w:rPr>
          <w:color w:val="000000"/>
          <w:spacing w:val="0"/>
          <w:w w:val="100"/>
          <w:position w:val="0"/>
        </w:rPr>
        <w:t xml:space="preserve">5. </w:t>
      </w:r>
      <w:r>
        <w:rPr>
          <w:color w:val="000000"/>
          <w:spacing w:val="0"/>
          <w:w w:val="100"/>
          <w:position w:val="0"/>
        </w:rPr>
        <w:t>- К - с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Аннотация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0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В статье рассмотрен отечественный опыт архитектурного проектирования и истории формирования водно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туристических комплексов</w:t>
      </w:r>
      <w:r>
        <w:rPr>
          <w:color w:val="000000"/>
          <w:spacing w:val="0"/>
          <w:w w:val="100"/>
          <w:position w:val="0"/>
        </w:rPr>
        <w:t>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340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Ключевые слова :</w:t>
      </w:r>
      <w:r>
        <w:rPr>
          <w:color w:val="000000"/>
          <w:spacing w:val="0"/>
          <w:w w:val="100"/>
          <w:position w:val="0"/>
        </w:rPr>
        <w:t xml:space="preserve"> водно</w:t>
      </w:r>
      <w:r>
        <w:rPr>
          <w:color w:val="000000"/>
          <w:spacing w:val="0"/>
          <w:w w:val="100"/>
          <w:position w:val="0"/>
        </w:rPr>
        <w:t>-</w:t>
      </w:r>
      <w:r>
        <w:rPr>
          <w:color w:val="000000"/>
          <w:spacing w:val="0"/>
          <w:w w:val="100"/>
          <w:position w:val="0"/>
        </w:rPr>
        <w:t>туристический комплекс , рекреационный комплекс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0" w:line="293" w:lineRule="auto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Annotation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0" w:line="293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</w:rPr>
        <w:t>Considered the domestic experience in designing of water and tourist complexes.</w:t>
      </w:r>
    </w:p>
    <w:p>
      <w:pPr>
        <w:pStyle w:val="Style11"/>
        <w:keepNext w:val="0"/>
        <w:keepLines w:val="0"/>
        <w:framePr w:w="9706" w:h="13714" w:hRule="exact" w:wrap="none" w:vAnchor="page" w:hAnchor="page" w:x="1100" w:y="1456"/>
        <w:widowControl w:val="0"/>
        <w:shd w:val="clear" w:color="auto" w:fill="auto"/>
        <w:bidi w:val="0"/>
        <w:spacing w:before="0" w:after="0" w:line="293" w:lineRule="auto"/>
        <w:ind w:left="0" w:right="0" w:firstLine="740"/>
        <w:jc w:val="both"/>
      </w:pPr>
      <w:r>
        <w:rPr>
          <w:color w:val="000000"/>
          <w:spacing w:val="0"/>
          <w:w w:val="100"/>
          <w:position w:val="0"/>
          <w:u w:val="single"/>
        </w:rPr>
        <w:t>Key words:</w:t>
      </w:r>
      <w:r>
        <w:rPr>
          <w:color w:val="000000"/>
          <w:spacing w:val="0"/>
          <w:w w:val="100"/>
          <w:position w:val="0"/>
        </w:rPr>
        <w:t xml:space="preserve"> water-tourist complex, recreational complex.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11900" w:h="16840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decimal"/>
      <w:lvlText w:val="%1.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shd w:val="clear" w:color="auto" w:fill="auto"/>
      </w:rPr>
    </w:lvl>
  </w:abstractNum>
  <w:num w:numId="1">
    <w:abstractNumId w:val="0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8">
    <w:name w:val="Колонтитул_"/>
    <w:basedOn w:val="DefaultParagraphFont"/>
    <w:link w:val="Style7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character" w:customStyle="1" w:styleId="CharStyle12">
    <w:name w:val="Основной текст_"/>
    <w:basedOn w:val="DefaultParagraphFont"/>
    <w:link w:val="Style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7">
    <w:name w:val="Колонтитул"/>
    <w:basedOn w:val="Normal"/>
    <w:link w:val="CharStyle8"/>
    <w:pPr>
      <w:widowControl w:val="0"/>
      <w:shd w:val="clear" w:color="auto" w:fill="auto"/>
    </w:pPr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  <w:shd w:val="clear" w:color="auto" w:fill="auto"/>
    </w:rPr>
  </w:style>
  <w:style w:type="paragraph" w:customStyle="1" w:styleId="Style11">
    <w:name w:val="Основной текст"/>
    <w:basedOn w:val="Normal"/>
    <w:link w:val="CharStyle12"/>
    <w:pPr>
      <w:widowControl w:val="0"/>
      <w:shd w:val="clear" w:color="auto" w:fill="auto"/>
      <w:spacing w:line="288" w:lineRule="auto"/>
      <w:ind w:firstLine="40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/Relationships>
</file>

<file path=docProps/core.xml><?xml version="1.0" encoding="utf-8"?>
<cp:coreProperties xmlns:cp="http://schemas.openxmlformats.org/package/2006/metadata/core-properties" xmlns:dc="http://purl.org/dc/elements/1.1/">
  <dc:title>Ð¡Ð±Ð¾Ñ•Ð½Ð¸Ðº 26_2011.pdf</dc:title>
  <dc:subject/>
  <dc:creator>AL</dc:creator>
  <cp:keywords/>
</cp:coreProperties>
</file>