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558A" w:rsidRPr="006D30C9" w:rsidRDefault="00FA6ACF" w:rsidP="006D30C9">
      <w:pPr>
        <w:spacing w:after="0" w:line="360" w:lineRule="exact"/>
        <w:jc w:val="right"/>
        <w:rPr>
          <w:rFonts w:ascii="Times New Roman" w:hAnsi="Times New Roman" w:cs="Times New Roman"/>
          <w:i/>
          <w:sz w:val="28"/>
          <w:szCs w:val="28"/>
          <w:lang w:val="uk-UA"/>
        </w:rPr>
      </w:pPr>
      <w:r w:rsidRPr="00FA6ACF">
        <w:rPr>
          <w:rFonts w:ascii="Times New Roman" w:hAnsi="Times New Roman" w:cs="Times New Roman"/>
          <w:b/>
          <w:sz w:val="28"/>
          <w:szCs w:val="28"/>
          <w:lang w:val="uk-UA"/>
        </w:rPr>
        <w:t xml:space="preserve">УДК. 728.5  </w:t>
      </w:r>
      <w:r w:rsidR="006D30C9">
        <w:rPr>
          <w:rFonts w:ascii="Times New Roman" w:hAnsi="Times New Roman" w:cs="Times New Roman"/>
          <w:b/>
          <w:sz w:val="28"/>
          <w:szCs w:val="28"/>
          <w:lang w:val="uk-UA"/>
        </w:rPr>
        <w:t xml:space="preserve">     </w:t>
      </w:r>
      <w:r w:rsidR="0008643B">
        <w:rPr>
          <w:rFonts w:ascii="Times New Roman" w:hAnsi="Times New Roman" w:cs="Times New Roman"/>
          <w:b/>
          <w:sz w:val="28"/>
          <w:szCs w:val="28"/>
          <w:lang w:val="uk-UA"/>
        </w:rPr>
        <w:t xml:space="preserve">                        </w:t>
      </w:r>
      <w:r w:rsidR="006D30C9">
        <w:rPr>
          <w:rFonts w:ascii="Times New Roman" w:hAnsi="Times New Roman" w:cs="Times New Roman"/>
          <w:b/>
          <w:sz w:val="28"/>
          <w:szCs w:val="28"/>
          <w:lang w:val="uk-UA"/>
        </w:rPr>
        <w:t xml:space="preserve">                                            </w:t>
      </w:r>
      <w:r w:rsidR="006D30C9" w:rsidRPr="006D30C9">
        <w:rPr>
          <w:rFonts w:ascii="Times New Roman" w:hAnsi="Times New Roman" w:cs="Times New Roman"/>
          <w:i/>
          <w:sz w:val="28"/>
          <w:szCs w:val="28"/>
          <w:lang w:val="uk-UA"/>
        </w:rPr>
        <w:t>Канд</w:t>
      </w:r>
      <w:r w:rsidR="0008643B">
        <w:rPr>
          <w:rFonts w:ascii="Times New Roman" w:hAnsi="Times New Roman" w:cs="Times New Roman"/>
          <w:i/>
          <w:sz w:val="28"/>
          <w:szCs w:val="28"/>
          <w:lang w:val="uk-UA"/>
        </w:rPr>
        <w:t>.</w:t>
      </w:r>
      <w:r w:rsidR="006D30C9" w:rsidRPr="006D30C9">
        <w:rPr>
          <w:rFonts w:ascii="Times New Roman" w:hAnsi="Times New Roman" w:cs="Times New Roman"/>
          <w:i/>
          <w:sz w:val="28"/>
          <w:szCs w:val="28"/>
          <w:lang w:val="uk-UA"/>
        </w:rPr>
        <w:t xml:space="preserve"> </w:t>
      </w:r>
      <w:r w:rsidR="0008643B">
        <w:rPr>
          <w:rFonts w:ascii="Times New Roman" w:hAnsi="Times New Roman" w:cs="Times New Roman"/>
          <w:i/>
          <w:sz w:val="28"/>
          <w:szCs w:val="28"/>
          <w:lang w:val="uk-UA"/>
        </w:rPr>
        <w:t>арх.</w:t>
      </w:r>
      <w:r w:rsidR="006D30C9" w:rsidRPr="006D30C9">
        <w:rPr>
          <w:rFonts w:ascii="Times New Roman" w:hAnsi="Times New Roman" w:cs="Times New Roman"/>
          <w:b/>
          <w:i/>
          <w:sz w:val="28"/>
          <w:szCs w:val="28"/>
          <w:lang w:val="uk-UA"/>
        </w:rPr>
        <w:t xml:space="preserve"> </w:t>
      </w:r>
      <w:proofErr w:type="spellStart"/>
      <w:r w:rsidR="006D30C9" w:rsidRPr="006D30C9">
        <w:rPr>
          <w:rFonts w:ascii="Times New Roman" w:hAnsi="Times New Roman" w:cs="Times New Roman"/>
          <w:b/>
          <w:i/>
          <w:sz w:val="28"/>
          <w:szCs w:val="28"/>
          <w:lang w:val="uk-UA"/>
        </w:rPr>
        <w:t>Брідня</w:t>
      </w:r>
      <w:proofErr w:type="spellEnd"/>
      <w:r w:rsidR="006D30C9" w:rsidRPr="006D30C9">
        <w:rPr>
          <w:rFonts w:ascii="Times New Roman" w:hAnsi="Times New Roman" w:cs="Times New Roman"/>
          <w:b/>
          <w:i/>
          <w:sz w:val="28"/>
          <w:szCs w:val="28"/>
          <w:lang w:val="uk-UA"/>
        </w:rPr>
        <w:t xml:space="preserve"> Л. Ю.,</w:t>
      </w:r>
      <w:r w:rsidRPr="006D30C9">
        <w:rPr>
          <w:rFonts w:ascii="Times New Roman" w:hAnsi="Times New Roman" w:cs="Times New Roman"/>
          <w:i/>
          <w:sz w:val="28"/>
          <w:szCs w:val="28"/>
          <w:lang w:val="uk-UA"/>
        </w:rPr>
        <w:t xml:space="preserve"> </w:t>
      </w:r>
    </w:p>
    <w:p w:rsidR="006D30C9" w:rsidRPr="006D30C9" w:rsidRDefault="006D30C9" w:rsidP="006D30C9">
      <w:pPr>
        <w:spacing w:after="0" w:line="360" w:lineRule="exact"/>
        <w:jc w:val="right"/>
        <w:rPr>
          <w:rFonts w:ascii="Times New Roman" w:hAnsi="Times New Roman" w:cs="Times New Roman"/>
          <w:i/>
          <w:sz w:val="28"/>
          <w:szCs w:val="28"/>
          <w:lang w:val="uk-UA"/>
        </w:rPr>
      </w:pPr>
      <w:r w:rsidRPr="006D30C9">
        <w:rPr>
          <w:rFonts w:ascii="Times New Roman" w:hAnsi="Times New Roman" w:cs="Times New Roman"/>
          <w:i/>
          <w:sz w:val="28"/>
          <w:szCs w:val="28"/>
          <w:lang w:val="uk-UA"/>
        </w:rPr>
        <w:t>доцент кафедри Архітектурного проектування</w:t>
      </w:r>
    </w:p>
    <w:p w:rsidR="006D30C9" w:rsidRDefault="006D30C9" w:rsidP="006D30C9">
      <w:pPr>
        <w:spacing w:after="0" w:line="360" w:lineRule="exact"/>
        <w:jc w:val="right"/>
        <w:rPr>
          <w:rFonts w:ascii="Times New Roman" w:hAnsi="Times New Roman" w:cs="Times New Roman"/>
          <w:i/>
          <w:sz w:val="28"/>
          <w:szCs w:val="28"/>
          <w:lang w:val="uk-UA"/>
        </w:rPr>
      </w:pPr>
      <w:r w:rsidRPr="006D30C9">
        <w:rPr>
          <w:rFonts w:ascii="Times New Roman" w:hAnsi="Times New Roman" w:cs="Times New Roman"/>
          <w:i/>
          <w:sz w:val="28"/>
          <w:szCs w:val="28"/>
          <w:lang w:val="uk-UA"/>
        </w:rPr>
        <w:t xml:space="preserve">цивільних будівель і споруд КНУБА </w:t>
      </w:r>
    </w:p>
    <w:p w:rsidR="006D30C9" w:rsidRDefault="006D30C9" w:rsidP="006D30C9">
      <w:pPr>
        <w:spacing w:after="0" w:line="360" w:lineRule="exact"/>
        <w:jc w:val="center"/>
        <w:rPr>
          <w:rFonts w:ascii="Times New Roman" w:hAnsi="Times New Roman" w:cs="Times New Roman"/>
          <w:b/>
          <w:sz w:val="28"/>
          <w:szCs w:val="28"/>
          <w:lang w:val="uk-UA"/>
        </w:rPr>
      </w:pPr>
    </w:p>
    <w:p w:rsidR="006D30C9" w:rsidRDefault="006750E1" w:rsidP="006D30C9">
      <w:pPr>
        <w:spacing w:after="0" w:line="360" w:lineRule="exact"/>
        <w:jc w:val="center"/>
        <w:rPr>
          <w:rFonts w:ascii="Times New Roman" w:hAnsi="Times New Roman" w:cs="Times New Roman"/>
          <w:b/>
          <w:sz w:val="28"/>
          <w:szCs w:val="28"/>
          <w:lang w:val="uk-UA"/>
        </w:rPr>
      </w:pPr>
      <w:r>
        <w:rPr>
          <w:rFonts w:ascii="Times New Roman" w:hAnsi="Times New Roman" w:cs="Times New Roman"/>
          <w:b/>
          <w:sz w:val="28"/>
          <w:szCs w:val="28"/>
          <w:lang w:val="uk-UA"/>
        </w:rPr>
        <w:t>ОСОБЛИВОСТІ  ОРГАНІЗАЦІЇ  ЗАКЛАДІВ ХАРЧУВАННЯ У ГОТЕЛЯХ</w:t>
      </w:r>
    </w:p>
    <w:p w:rsidR="006D30C9" w:rsidRDefault="006D30C9" w:rsidP="006D30C9">
      <w:pPr>
        <w:spacing w:after="0" w:line="360" w:lineRule="exact"/>
        <w:jc w:val="center"/>
        <w:rPr>
          <w:rFonts w:ascii="Times New Roman" w:hAnsi="Times New Roman" w:cs="Times New Roman"/>
          <w:b/>
          <w:sz w:val="28"/>
          <w:szCs w:val="28"/>
          <w:lang w:val="uk-UA"/>
        </w:rPr>
      </w:pPr>
    </w:p>
    <w:p w:rsidR="006D30C9" w:rsidRPr="003364EF" w:rsidRDefault="006D30C9" w:rsidP="00C5740B">
      <w:pPr>
        <w:spacing w:after="0" w:line="360" w:lineRule="exact"/>
        <w:jc w:val="both"/>
        <w:rPr>
          <w:rFonts w:ascii="Times New Roman" w:hAnsi="Times New Roman" w:cs="Times New Roman"/>
          <w:sz w:val="28"/>
          <w:szCs w:val="28"/>
          <w:lang w:val="uk-UA"/>
        </w:rPr>
      </w:pPr>
      <w:r w:rsidRPr="00522B77">
        <w:rPr>
          <w:rFonts w:ascii="Times New Roman" w:hAnsi="Times New Roman" w:cs="Times New Roman"/>
          <w:b/>
          <w:sz w:val="28"/>
          <w:szCs w:val="28"/>
          <w:lang w:val="uk-UA"/>
        </w:rPr>
        <w:t>Анотація.</w:t>
      </w:r>
      <w:r w:rsidRPr="003364EF">
        <w:rPr>
          <w:rFonts w:ascii="Times New Roman" w:hAnsi="Times New Roman" w:cs="Times New Roman"/>
          <w:sz w:val="28"/>
          <w:szCs w:val="28"/>
          <w:lang w:val="uk-UA"/>
        </w:rPr>
        <w:t xml:space="preserve"> </w:t>
      </w:r>
      <w:r w:rsidR="00C5740B" w:rsidRPr="003364EF">
        <w:rPr>
          <w:rFonts w:ascii="Times New Roman" w:hAnsi="Times New Roman" w:cs="Times New Roman"/>
          <w:sz w:val="28"/>
          <w:szCs w:val="28"/>
          <w:lang w:val="uk-UA"/>
        </w:rPr>
        <w:t xml:space="preserve">У статті </w:t>
      </w:r>
      <w:r w:rsidR="00305D88" w:rsidRPr="003364EF">
        <w:rPr>
          <w:rFonts w:ascii="Times New Roman" w:hAnsi="Times New Roman" w:cs="Times New Roman"/>
          <w:sz w:val="28"/>
          <w:szCs w:val="28"/>
          <w:lang w:val="uk-UA"/>
        </w:rPr>
        <w:t>розглядаються архітектурні аспекти організації закладів харчування у складі готелів. Проаналізовані основні форми організації харчування проживаючих, особливості їх застосування, архітектурно-планувальні параметри відповідних приміщень та обладнання</w:t>
      </w:r>
    </w:p>
    <w:p w:rsidR="006D30C9" w:rsidRPr="003364EF" w:rsidRDefault="006D30C9" w:rsidP="006D30C9">
      <w:pPr>
        <w:spacing w:after="0" w:line="360" w:lineRule="exact"/>
        <w:rPr>
          <w:rFonts w:ascii="Times New Roman" w:hAnsi="Times New Roman" w:cs="Times New Roman"/>
          <w:sz w:val="28"/>
          <w:szCs w:val="28"/>
          <w:lang w:val="uk-UA"/>
        </w:rPr>
      </w:pPr>
      <w:r w:rsidRPr="00522B77">
        <w:rPr>
          <w:rFonts w:ascii="Times New Roman" w:hAnsi="Times New Roman" w:cs="Times New Roman"/>
          <w:b/>
          <w:sz w:val="28"/>
          <w:szCs w:val="28"/>
          <w:lang w:val="uk-UA"/>
        </w:rPr>
        <w:t>Ключові слова</w:t>
      </w:r>
      <w:r w:rsidRPr="00522B77">
        <w:rPr>
          <w:rFonts w:ascii="Times New Roman" w:hAnsi="Times New Roman" w:cs="Times New Roman"/>
          <w:i/>
          <w:sz w:val="28"/>
          <w:szCs w:val="28"/>
          <w:lang w:val="uk-UA"/>
        </w:rPr>
        <w:t>:</w:t>
      </w:r>
      <w:r w:rsidR="00C5740B" w:rsidRPr="00522B77">
        <w:rPr>
          <w:rFonts w:ascii="Times New Roman" w:hAnsi="Times New Roman" w:cs="Times New Roman"/>
          <w:i/>
          <w:sz w:val="28"/>
          <w:szCs w:val="28"/>
          <w:lang w:val="uk-UA"/>
        </w:rPr>
        <w:t xml:space="preserve">готель, </w:t>
      </w:r>
      <w:r w:rsidR="00305D88" w:rsidRPr="00522B77">
        <w:rPr>
          <w:rFonts w:ascii="Times New Roman" w:hAnsi="Times New Roman" w:cs="Times New Roman"/>
          <w:i/>
          <w:sz w:val="28"/>
          <w:szCs w:val="28"/>
          <w:lang w:val="uk-UA"/>
        </w:rPr>
        <w:t xml:space="preserve">заклади харчування, </w:t>
      </w:r>
      <w:r w:rsidR="003364EF" w:rsidRPr="00522B77">
        <w:rPr>
          <w:rFonts w:ascii="Times New Roman" w:hAnsi="Times New Roman" w:cs="Times New Roman"/>
          <w:i/>
          <w:sz w:val="28"/>
          <w:szCs w:val="28"/>
          <w:lang w:val="uk-UA"/>
        </w:rPr>
        <w:t>готельні заклади харчування</w:t>
      </w:r>
      <w:r w:rsidR="00C5740B" w:rsidRPr="003364EF">
        <w:rPr>
          <w:rFonts w:ascii="Times New Roman" w:hAnsi="Times New Roman" w:cs="Times New Roman"/>
          <w:sz w:val="28"/>
          <w:szCs w:val="28"/>
          <w:lang w:val="uk-UA"/>
        </w:rPr>
        <w:t>.</w:t>
      </w:r>
    </w:p>
    <w:p w:rsidR="006D30C9" w:rsidRDefault="006D30C9" w:rsidP="006D30C9">
      <w:pPr>
        <w:spacing w:after="0" w:line="360" w:lineRule="exact"/>
        <w:rPr>
          <w:rFonts w:ascii="Times New Roman" w:hAnsi="Times New Roman" w:cs="Times New Roman"/>
          <w:i/>
          <w:sz w:val="28"/>
          <w:szCs w:val="28"/>
          <w:lang w:val="uk-UA"/>
        </w:rPr>
      </w:pPr>
    </w:p>
    <w:p w:rsidR="00FB6386" w:rsidRDefault="00FB6386" w:rsidP="00522B77">
      <w:pPr>
        <w:spacing w:after="0" w:line="360" w:lineRule="exact"/>
        <w:ind w:firstLine="709"/>
        <w:jc w:val="both"/>
        <w:rPr>
          <w:rFonts w:ascii="Times New Roman" w:hAnsi="Times New Roman"/>
          <w:sz w:val="28"/>
          <w:szCs w:val="28"/>
          <w:lang w:val="uk-UA"/>
        </w:rPr>
      </w:pPr>
      <w:r>
        <w:rPr>
          <w:rFonts w:ascii="Times New Roman" w:hAnsi="Times New Roman"/>
          <w:sz w:val="28"/>
          <w:szCs w:val="28"/>
          <w:lang w:val="uk-UA"/>
        </w:rPr>
        <w:t>Забезпечення проживаючих харчуванням є невід</w:t>
      </w:r>
      <w:r w:rsidRPr="00357EC6">
        <w:rPr>
          <w:rFonts w:ascii="Times New Roman" w:hAnsi="Times New Roman"/>
          <w:sz w:val="28"/>
          <w:szCs w:val="28"/>
          <w:lang w:val="uk-UA"/>
        </w:rPr>
        <w:t>’</w:t>
      </w:r>
      <w:r>
        <w:rPr>
          <w:rFonts w:ascii="Times New Roman" w:hAnsi="Times New Roman"/>
          <w:sz w:val="28"/>
          <w:szCs w:val="28"/>
          <w:lang w:val="uk-UA"/>
        </w:rPr>
        <w:t xml:space="preserve">ємною складовою сервісного готельного обслуговування, а також одним з найбільших джерел прибутку при експлуатації готелів. У </w:t>
      </w:r>
      <w:proofErr w:type="spellStart"/>
      <w:r>
        <w:rPr>
          <w:rFonts w:ascii="Times New Roman" w:hAnsi="Times New Roman"/>
          <w:sz w:val="28"/>
          <w:szCs w:val="28"/>
          <w:lang w:val="uk-UA"/>
        </w:rPr>
        <w:t>зв</w:t>
      </w:r>
      <w:proofErr w:type="spellEnd"/>
      <w:r>
        <w:rPr>
          <w:rFonts w:ascii="Times New Roman" w:hAnsi="Times New Roman"/>
          <w:sz w:val="28"/>
          <w:szCs w:val="28"/>
          <w:lang w:val="en-US"/>
        </w:rPr>
        <w:t>’</w:t>
      </w:r>
      <w:proofErr w:type="spellStart"/>
      <w:r>
        <w:rPr>
          <w:rFonts w:ascii="Times New Roman" w:hAnsi="Times New Roman"/>
          <w:sz w:val="28"/>
          <w:szCs w:val="28"/>
          <w:lang w:val="uk-UA"/>
        </w:rPr>
        <w:t>язку</w:t>
      </w:r>
      <w:proofErr w:type="spellEnd"/>
      <w:r>
        <w:rPr>
          <w:rFonts w:ascii="Times New Roman" w:hAnsi="Times New Roman"/>
          <w:sz w:val="28"/>
          <w:szCs w:val="28"/>
          <w:lang w:val="uk-UA"/>
        </w:rPr>
        <w:t xml:space="preserve"> з чим, дану групу приміщень </w:t>
      </w:r>
      <w:r w:rsidR="00305D88">
        <w:rPr>
          <w:rFonts w:ascii="Times New Roman" w:hAnsi="Times New Roman"/>
          <w:sz w:val="28"/>
          <w:szCs w:val="28"/>
          <w:lang w:val="uk-UA"/>
        </w:rPr>
        <w:t xml:space="preserve">готельних закладів </w:t>
      </w:r>
      <w:r>
        <w:rPr>
          <w:rFonts w:ascii="Times New Roman" w:hAnsi="Times New Roman"/>
          <w:sz w:val="28"/>
          <w:szCs w:val="28"/>
          <w:lang w:val="uk-UA"/>
        </w:rPr>
        <w:t>можна вважати другою по знач</w:t>
      </w:r>
      <w:r w:rsidR="00305D88">
        <w:rPr>
          <w:rFonts w:ascii="Times New Roman" w:hAnsi="Times New Roman"/>
          <w:sz w:val="28"/>
          <w:szCs w:val="28"/>
          <w:lang w:val="uk-UA"/>
        </w:rPr>
        <w:t>енню</w:t>
      </w:r>
      <w:r>
        <w:rPr>
          <w:rFonts w:ascii="Times New Roman" w:hAnsi="Times New Roman"/>
          <w:sz w:val="28"/>
          <w:szCs w:val="28"/>
          <w:lang w:val="uk-UA"/>
        </w:rPr>
        <w:t xml:space="preserve"> після житлової.</w:t>
      </w:r>
    </w:p>
    <w:p w:rsidR="00FB6386" w:rsidRDefault="00FB6386" w:rsidP="00522B77">
      <w:pPr>
        <w:spacing w:after="0" w:line="360" w:lineRule="exact"/>
        <w:ind w:firstLine="709"/>
        <w:jc w:val="both"/>
        <w:rPr>
          <w:rFonts w:ascii="Times New Roman" w:hAnsi="Times New Roman" w:cs="Times New Roman"/>
          <w:sz w:val="28"/>
          <w:szCs w:val="28"/>
          <w:lang w:val="uk-UA"/>
        </w:rPr>
      </w:pPr>
      <w:r>
        <w:rPr>
          <w:rFonts w:ascii="Times New Roman" w:hAnsi="Times New Roman"/>
          <w:sz w:val="28"/>
          <w:szCs w:val="28"/>
          <w:lang w:val="uk-UA"/>
        </w:rPr>
        <w:t xml:space="preserve">Склад приміщень закладів громадського харчування відрізняється </w:t>
      </w:r>
      <w:r w:rsidR="00305D88">
        <w:rPr>
          <w:rFonts w:ascii="Times New Roman" w:hAnsi="Times New Roman"/>
          <w:sz w:val="28"/>
          <w:szCs w:val="28"/>
          <w:lang w:val="uk-UA"/>
        </w:rPr>
        <w:t>залежно</w:t>
      </w:r>
      <w:r>
        <w:rPr>
          <w:rFonts w:ascii="Times New Roman" w:hAnsi="Times New Roman"/>
          <w:sz w:val="28"/>
          <w:szCs w:val="28"/>
          <w:lang w:val="uk-UA"/>
        </w:rPr>
        <w:t xml:space="preserve"> від: класу комфортності та місткості готелів, особливостей розташування, спеціалізації, тощо. У ДБН В.2.2.-20:2008 </w:t>
      </w:r>
      <w:r w:rsidRPr="004841F0">
        <w:rPr>
          <w:rFonts w:ascii="Times New Roman" w:hAnsi="Times New Roman" w:cs="Times New Roman"/>
          <w:sz w:val="28"/>
          <w:szCs w:val="28"/>
          <w:lang w:val="uk-UA"/>
        </w:rPr>
        <w:t>[</w:t>
      </w:r>
      <w:r w:rsidR="004841F0" w:rsidRPr="004841F0">
        <w:rPr>
          <w:rFonts w:ascii="Times New Roman" w:hAnsi="Times New Roman" w:cs="Times New Roman"/>
          <w:sz w:val="28"/>
          <w:szCs w:val="28"/>
          <w:lang w:val="uk-UA"/>
        </w:rPr>
        <w:t>3</w:t>
      </w:r>
      <w:r w:rsidRPr="004841F0">
        <w:rPr>
          <w:rFonts w:ascii="Times New Roman" w:hAnsi="Times New Roman" w:cs="Times New Roman"/>
          <w:sz w:val="28"/>
          <w:szCs w:val="28"/>
          <w:lang w:val="uk-UA"/>
        </w:rPr>
        <w:t>]</w:t>
      </w:r>
      <w:r>
        <w:rPr>
          <w:rFonts w:ascii="Times New Roman" w:hAnsi="Times New Roman"/>
          <w:sz w:val="28"/>
          <w:szCs w:val="28"/>
          <w:lang w:val="uk-UA"/>
        </w:rPr>
        <w:t xml:space="preserve"> наводиться перелік типів та місткості підприємств харчування </w:t>
      </w:r>
      <w:r w:rsidR="00305D88">
        <w:rPr>
          <w:rFonts w:ascii="Times New Roman" w:hAnsi="Times New Roman"/>
          <w:sz w:val="28"/>
          <w:szCs w:val="28"/>
          <w:lang w:val="uk-UA"/>
        </w:rPr>
        <w:t>залежно</w:t>
      </w:r>
      <w:r>
        <w:rPr>
          <w:rFonts w:ascii="Times New Roman" w:hAnsi="Times New Roman"/>
          <w:sz w:val="28"/>
          <w:szCs w:val="28"/>
          <w:lang w:val="uk-UA"/>
        </w:rPr>
        <w:t xml:space="preserve"> від рівню комфортності та місткості готелів, до складу яких вони входять</w:t>
      </w:r>
      <w:r w:rsidR="00305D88">
        <w:rPr>
          <w:rFonts w:ascii="Times New Roman" w:hAnsi="Times New Roman"/>
          <w:sz w:val="28"/>
          <w:szCs w:val="28"/>
          <w:lang w:val="uk-UA"/>
        </w:rPr>
        <w:t xml:space="preserve">. </w:t>
      </w:r>
      <w:r w:rsidRPr="00357EC6">
        <w:rPr>
          <w:rFonts w:ascii="Times New Roman" w:hAnsi="Times New Roman" w:cs="Times New Roman"/>
          <w:sz w:val="28"/>
          <w:szCs w:val="28"/>
          <w:lang w:val="uk-UA"/>
        </w:rPr>
        <w:t>Однак</w:t>
      </w:r>
      <w:r>
        <w:rPr>
          <w:rFonts w:ascii="Times New Roman" w:hAnsi="Times New Roman" w:cs="Times New Roman"/>
          <w:sz w:val="28"/>
          <w:szCs w:val="28"/>
          <w:lang w:val="uk-UA"/>
        </w:rPr>
        <w:t>, наведені там показники є тільки рекомендованими. Для правильного розрахунку структури громадського харчування у складі готелів необхідно провести послідовний аналіз багатьох факторів, до яких можна віднести: розташування готелю у складі населеного пункту чи курортно-рекреаційної місцевості; основний передбачуваний склад проживаючих; спеціалізацію готелю; близькість до інших закладів громадського харчування і т.</w:t>
      </w:r>
      <w:r w:rsidR="00305D88">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305D88">
        <w:rPr>
          <w:rFonts w:ascii="Times New Roman" w:hAnsi="Times New Roman" w:cs="Times New Roman"/>
          <w:sz w:val="28"/>
          <w:szCs w:val="28"/>
          <w:lang w:val="uk-UA"/>
        </w:rPr>
        <w:t>н</w:t>
      </w:r>
      <w:r>
        <w:rPr>
          <w:rFonts w:ascii="Times New Roman" w:hAnsi="Times New Roman" w:cs="Times New Roman"/>
          <w:sz w:val="28"/>
          <w:szCs w:val="28"/>
          <w:lang w:val="uk-UA"/>
        </w:rPr>
        <w:t>. Причому, має враховуватися режим роботи закладів харчування, розраховуватися динаміка їх відвідування, оборотність посадочних місць впродовж певного часу, можливий коефіцієнт наповнюваності</w:t>
      </w:r>
      <w:r w:rsidR="00305D8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тощо.</w:t>
      </w:r>
    </w:p>
    <w:p w:rsidR="00FB6386" w:rsidRDefault="00FB6386" w:rsidP="00522B77">
      <w:pPr>
        <w:spacing w:after="0" w:line="360" w:lineRule="exact"/>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у туристичних готелях, розрахованих на прийом організованих груп відвідувачів, кількість посадочних місць у закладах харчування має бути не меншою від загальної місткості готелю. У закладах середньо-високого рівню комфортності (3*-5*) загального типу, а також у туристичних та курортних готелях місткістю понад 100 місць, - сумарна кількість місць підприємств громадського харчування у їх складі у 1,2 -1,5 разів перевищує загальну місткість готелів. В той же час, у готельних закладах невисокого рівню комфортності (1*-2*) цей показник – у двічі менший за загальну кількість спальних місць. У ділових готелях це співвідношення на рівні 1:0,8-0,9 (місце в </w:t>
      </w:r>
      <w:r>
        <w:rPr>
          <w:rFonts w:ascii="Times New Roman" w:hAnsi="Times New Roman" w:cs="Times New Roman"/>
          <w:sz w:val="28"/>
          <w:szCs w:val="28"/>
          <w:lang w:val="uk-UA"/>
        </w:rPr>
        <w:lastRenderedPageBreak/>
        <w:t xml:space="preserve">номері/посадочне місце у закладах харчування цього готелю), причому більша їх </w:t>
      </w:r>
      <w:r w:rsidR="00305D88">
        <w:rPr>
          <w:rFonts w:ascii="Times New Roman" w:hAnsi="Times New Roman" w:cs="Times New Roman"/>
          <w:sz w:val="28"/>
          <w:szCs w:val="28"/>
          <w:lang w:val="uk-UA"/>
        </w:rPr>
        <w:t>частина</w:t>
      </w:r>
      <w:r>
        <w:rPr>
          <w:rFonts w:ascii="Times New Roman" w:hAnsi="Times New Roman" w:cs="Times New Roman"/>
          <w:sz w:val="28"/>
          <w:szCs w:val="28"/>
          <w:lang w:val="uk-UA"/>
        </w:rPr>
        <w:t xml:space="preserve"> припадає на ресторанну групу.</w:t>
      </w:r>
    </w:p>
    <w:p w:rsidR="00FB6386" w:rsidRDefault="00FB6386" w:rsidP="00522B77">
      <w:pPr>
        <w:spacing w:after="0" w:line="360" w:lineRule="exact"/>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Проектуються готельні підприємства громадського харчування відповідно до вимог нормативних документів для таких установ. Однак проектування та експлуатація таких закладів саме у складі готелів має ряд особливостей.</w:t>
      </w:r>
    </w:p>
    <w:p w:rsidR="00FB6386" w:rsidRDefault="00FB6386" w:rsidP="00522B77">
      <w:pPr>
        <w:spacing w:after="0" w:line="360" w:lineRule="exact"/>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Підприємства громадського харчування у складі готелів можуть бути закритого та відкритого типів. Перші – розраховані тільки на проживаючих у готелі, другі – відкриті для всіх, але надають проживаючим першочергове право користування. Такі підприємства, як правило,  мають окремий вхідний вестибюль, з’єднаний з громадською зоною готелю, але відокремлений охоронною зоною від його житлових поверхів. Як показує практика, влаштування окремого входу для відвідувачів ресторанної групи приміщень може збільшувати кількість відвідувачів таких закладів приблизно на 70% ( в той же час, відсутність окремого входу зменшує цей показник до 10%).</w:t>
      </w:r>
    </w:p>
    <w:p w:rsidR="00FB6386" w:rsidRDefault="00FB6386" w:rsidP="00522B77">
      <w:pPr>
        <w:spacing w:after="0" w:line="360" w:lineRule="exact"/>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Харчування проживаючих у готелі може включати: тільки сніданок (система </w:t>
      </w:r>
      <w:r w:rsidRPr="00FB17E9">
        <w:rPr>
          <w:rFonts w:ascii="Times New Roman" w:hAnsi="Times New Roman" w:cs="Times New Roman"/>
          <w:i/>
          <w:sz w:val="28"/>
          <w:szCs w:val="28"/>
          <w:lang w:val="en-US"/>
        </w:rPr>
        <w:t>bed</w:t>
      </w:r>
      <w:r w:rsidRPr="00FB17E9">
        <w:rPr>
          <w:rFonts w:ascii="Times New Roman" w:hAnsi="Times New Roman" w:cs="Times New Roman"/>
          <w:i/>
          <w:sz w:val="28"/>
          <w:szCs w:val="28"/>
          <w:lang w:val="uk-UA"/>
        </w:rPr>
        <w:t xml:space="preserve"> &amp; </w:t>
      </w:r>
      <w:r w:rsidRPr="00FB17E9">
        <w:rPr>
          <w:rFonts w:ascii="Times New Roman" w:hAnsi="Times New Roman" w:cs="Times New Roman"/>
          <w:i/>
          <w:sz w:val="28"/>
          <w:szCs w:val="28"/>
          <w:lang w:val="en-US"/>
        </w:rPr>
        <w:t>breakfast</w:t>
      </w:r>
      <w:r w:rsidRPr="00FB17E9">
        <w:rPr>
          <w:rFonts w:ascii="Times New Roman" w:hAnsi="Times New Roman" w:cs="Times New Roman"/>
          <w:sz w:val="28"/>
          <w:szCs w:val="28"/>
          <w:lang w:val="uk-UA"/>
        </w:rPr>
        <w:t xml:space="preserve"> (</w:t>
      </w:r>
      <w:r>
        <w:rPr>
          <w:rFonts w:ascii="Times New Roman" w:hAnsi="Times New Roman" w:cs="Times New Roman"/>
          <w:sz w:val="28"/>
          <w:szCs w:val="28"/>
          <w:lang w:val="en-US"/>
        </w:rPr>
        <w:t>BB</w:t>
      </w:r>
      <w:r w:rsidRPr="00FB17E9">
        <w:rPr>
          <w:rFonts w:ascii="Times New Roman" w:hAnsi="Times New Roman" w:cs="Times New Roman"/>
          <w:sz w:val="28"/>
          <w:szCs w:val="28"/>
          <w:lang w:val="uk-UA"/>
        </w:rPr>
        <w:t>))</w:t>
      </w:r>
      <w:r>
        <w:rPr>
          <w:rFonts w:ascii="Times New Roman" w:hAnsi="Times New Roman" w:cs="Times New Roman"/>
          <w:sz w:val="28"/>
          <w:szCs w:val="28"/>
          <w:lang w:val="uk-UA"/>
        </w:rPr>
        <w:t>; інші типи одноразового харчування (тільки вечеря чи, набагато рідше, - тільки обід); дворазове харчування</w:t>
      </w:r>
      <w:r w:rsidRPr="00CF0C8C">
        <w:rPr>
          <w:rFonts w:ascii="Times New Roman" w:hAnsi="Times New Roman" w:cs="Times New Roman"/>
          <w:sz w:val="28"/>
          <w:szCs w:val="28"/>
          <w:lang w:val="uk-UA"/>
        </w:rPr>
        <w:t xml:space="preserve"> (</w:t>
      </w:r>
      <w:proofErr w:type="spellStart"/>
      <w:r w:rsidRPr="00CF0C8C">
        <w:rPr>
          <w:rFonts w:ascii="Times New Roman" w:hAnsi="Times New Roman" w:cs="Times New Roman"/>
          <w:i/>
          <w:sz w:val="28"/>
          <w:szCs w:val="28"/>
          <w:lang w:val="uk-UA"/>
        </w:rPr>
        <w:t>напів-пансіон</w:t>
      </w:r>
      <w:proofErr w:type="spellEnd"/>
      <w:r w:rsidRPr="00CF0C8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F0C8C">
        <w:rPr>
          <w:rFonts w:ascii="Times New Roman" w:hAnsi="Times New Roman" w:cs="Times New Roman"/>
          <w:i/>
          <w:sz w:val="28"/>
          <w:szCs w:val="28"/>
          <w:lang w:val="en-US"/>
        </w:rPr>
        <w:t>half</w:t>
      </w:r>
      <w:r w:rsidRPr="00CF0C8C">
        <w:rPr>
          <w:rFonts w:ascii="Times New Roman" w:hAnsi="Times New Roman" w:cs="Times New Roman"/>
          <w:i/>
          <w:sz w:val="28"/>
          <w:szCs w:val="28"/>
          <w:lang w:val="uk-UA"/>
        </w:rPr>
        <w:t xml:space="preserve"> </w:t>
      </w:r>
      <w:r w:rsidRPr="00CF0C8C">
        <w:rPr>
          <w:rFonts w:ascii="Times New Roman" w:hAnsi="Times New Roman" w:cs="Times New Roman"/>
          <w:i/>
          <w:sz w:val="28"/>
          <w:szCs w:val="28"/>
          <w:lang w:val="en-US"/>
        </w:rPr>
        <w:t>board</w:t>
      </w:r>
      <w:r w:rsidRPr="00CF0C8C">
        <w:rPr>
          <w:rFonts w:ascii="Times New Roman" w:hAnsi="Times New Roman" w:cs="Times New Roman"/>
          <w:sz w:val="28"/>
          <w:szCs w:val="28"/>
          <w:lang w:val="uk-UA"/>
        </w:rPr>
        <w:t xml:space="preserve"> </w:t>
      </w:r>
      <w:r>
        <w:rPr>
          <w:rFonts w:ascii="Times New Roman" w:hAnsi="Times New Roman" w:cs="Times New Roman"/>
          <w:sz w:val="28"/>
          <w:szCs w:val="28"/>
          <w:lang w:val="uk-UA"/>
        </w:rPr>
        <w:t>(НВ)) – сніданок/вечеря чи сніданок/обід; триразове харчування (</w:t>
      </w:r>
      <w:r w:rsidRPr="00CF0C8C">
        <w:rPr>
          <w:rFonts w:ascii="Times New Roman" w:hAnsi="Times New Roman" w:cs="Times New Roman"/>
          <w:i/>
          <w:sz w:val="28"/>
          <w:szCs w:val="28"/>
          <w:lang w:val="uk-UA"/>
        </w:rPr>
        <w:t>повний пансіон</w:t>
      </w:r>
      <w:r>
        <w:rPr>
          <w:rFonts w:ascii="Times New Roman" w:hAnsi="Times New Roman" w:cs="Times New Roman"/>
          <w:sz w:val="28"/>
          <w:szCs w:val="28"/>
          <w:lang w:val="uk-UA"/>
        </w:rPr>
        <w:t>) (</w:t>
      </w:r>
      <w:r w:rsidRPr="00CF0C8C">
        <w:rPr>
          <w:rFonts w:ascii="Times New Roman" w:hAnsi="Times New Roman" w:cs="Times New Roman"/>
          <w:i/>
          <w:sz w:val="28"/>
          <w:szCs w:val="28"/>
          <w:lang w:val="en-US"/>
        </w:rPr>
        <w:t>full</w:t>
      </w:r>
      <w:r w:rsidRPr="00CF0C8C">
        <w:rPr>
          <w:rFonts w:ascii="Times New Roman" w:hAnsi="Times New Roman" w:cs="Times New Roman"/>
          <w:i/>
          <w:sz w:val="28"/>
          <w:szCs w:val="28"/>
          <w:lang w:val="uk-UA"/>
        </w:rPr>
        <w:t xml:space="preserve"> </w:t>
      </w:r>
      <w:r w:rsidRPr="00CF0C8C">
        <w:rPr>
          <w:rFonts w:ascii="Times New Roman" w:hAnsi="Times New Roman" w:cs="Times New Roman"/>
          <w:i/>
          <w:sz w:val="28"/>
          <w:szCs w:val="28"/>
          <w:lang w:val="en-US"/>
        </w:rPr>
        <w:t>board</w:t>
      </w:r>
      <w:r w:rsidRPr="00CF0C8C">
        <w:rPr>
          <w:rFonts w:ascii="Times New Roman" w:hAnsi="Times New Roman" w:cs="Times New Roman"/>
          <w:sz w:val="28"/>
          <w:szCs w:val="28"/>
          <w:lang w:val="uk-UA"/>
        </w:rPr>
        <w:t xml:space="preserve"> (</w:t>
      </w:r>
      <w:r>
        <w:rPr>
          <w:rFonts w:ascii="Times New Roman" w:hAnsi="Times New Roman" w:cs="Times New Roman"/>
          <w:sz w:val="28"/>
          <w:szCs w:val="28"/>
          <w:lang w:val="en-US"/>
        </w:rPr>
        <w:t>FB</w:t>
      </w:r>
      <w:r w:rsidRPr="00CF0C8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F0C8C">
        <w:rPr>
          <w:rFonts w:ascii="Times New Roman" w:hAnsi="Times New Roman" w:cs="Times New Roman"/>
          <w:sz w:val="28"/>
          <w:szCs w:val="28"/>
          <w:lang w:val="uk-UA"/>
        </w:rPr>
        <w:t xml:space="preserve"> </w:t>
      </w:r>
      <w:r>
        <w:rPr>
          <w:rFonts w:ascii="Times New Roman" w:hAnsi="Times New Roman" w:cs="Times New Roman"/>
          <w:sz w:val="28"/>
          <w:szCs w:val="28"/>
          <w:lang w:val="uk-UA"/>
        </w:rPr>
        <w:t>сніданок, обід та вечерю; систему «все включено» (</w:t>
      </w:r>
      <w:r w:rsidRPr="00CF0C8C">
        <w:rPr>
          <w:rFonts w:ascii="Times New Roman" w:hAnsi="Times New Roman" w:cs="Times New Roman"/>
          <w:i/>
          <w:sz w:val="28"/>
          <w:szCs w:val="28"/>
          <w:lang w:val="en-US"/>
        </w:rPr>
        <w:t>all</w:t>
      </w:r>
      <w:r w:rsidRPr="00CF0C8C">
        <w:rPr>
          <w:rFonts w:ascii="Times New Roman" w:hAnsi="Times New Roman" w:cs="Times New Roman"/>
          <w:i/>
          <w:sz w:val="28"/>
          <w:szCs w:val="28"/>
          <w:lang w:val="uk-UA"/>
        </w:rPr>
        <w:t xml:space="preserve"> </w:t>
      </w:r>
      <w:r w:rsidRPr="00CF0C8C">
        <w:rPr>
          <w:rFonts w:ascii="Times New Roman" w:hAnsi="Times New Roman" w:cs="Times New Roman"/>
          <w:i/>
          <w:sz w:val="28"/>
          <w:szCs w:val="28"/>
          <w:lang w:val="en-US"/>
        </w:rPr>
        <w:t>inclusive</w:t>
      </w:r>
      <w:r w:rsidRPr="00CF0C8C">
        <w:rPr>
          <w:rFonts w:ascii="Times New Roman" w:hAnsi="Times New Roman" w:cs="Times New Roman"/>
          <w:sz w:val="28"/>
          <w:szCs w:val="28"/>
          <w:lang w:val="uk-UA"/>
        </w:rPr>
        <w:t xml:space="preserve"> (</w:t>
      </w:r>
      <w:r>
        <w:rPr>
          <w:rFonts w:ascii="Times New Roman" w:hAnsi="Times New Roman" w:cs="Times New Roman"/>
          <w:sz w:val="28"/>
          <w:szCs w:val="28"/>
          <w:lang w:val="en-US"/>
        </w:rPr>
        <w:t>AI</w:t>
      </w:r>
      <w:r w:rsidRPr="00CF0C8C">
        <w:rPr>
          <w:rFonts w:ascii="Times New Roman" w:hAnsi="Times New Roman" w:cs="Times New Roman"/>
          <w:sz w:val="28"/>
          <w:szCs w:val="28"/>
          <w:lang w:val="uk-UA"/>
        </w:rPr>
        <w:t xml:space="preserve">)) чи </w:t>
      </w:r>
      <w:r w:rsidRPr="00CF0C8C">
        <w:rPr>
          <w:rFonts w:ascii="Times New Roman" w:hAnsi="Times New Roman" w:cs="Times New Roman"/>
          <w:i/>
          <w:sz w:val="28"/>
          <w:szCs w:val="28"/>
          <w:lang w:val="en-US"/>
        </w:rPr>
        <w:t>ultra</w:t>
      </w:r>
      <w:r w:rsidRPr="00CF0C8C">
        <w:rPr>
          <w:rFonts w:ascii="Times New Roman" w:hAnsi="Times New Roman" w:cs="Times New Roman"/>
          <w:i/>
          <w:sz w:val="28"/>
          <w:szCs w:val="28"/>
          <w:lang w:val="uk-UA"/>
        </w:rPr>
        <w:t xml:space="preserve"> </w:t>
      </w:r>
      <w:r w:rsidRPr="00CF0C8C">
        <w:rPr>
          <w:rFonts w:ascii="Times New Roman" w:hAnsi="Times New Roman" w:cs="Times New Roman"/>
          <w:i/>
          <w:sz w:val="28"/>
          <w:szCs w:val="28"/>
          <w:lang w:val="en-US"/>
        </w:rPr>
        <w:t>all</w:t>
      </w:r>
      <w:r w:rsidRPr="00CF0C8C">
        <w:rPr>
          <w:rFonts w:ascii="Times New Roman" w:hAnsi="Times New Roman" w:cs="Times New Roman"/>
          <w:i/>
          <w:sz w:val="28"/>
          <w:szCs w:val="28"/>
          <w:lang w:val="uk-UA"/>
        </w:rPr>
        <w:t xml:space="preserve"> </w:t>
      </w:r>
      <w:r w:rsidRPr="00CF0C8C">
        <w:rPr>
          <w:rFonts w:ascii="Times New Roman" w:hAnsi="Times New Roman" w:cs="Times New Roman"/>
          <w:i/>
          <w:sz w:val="28"/>
          <w:szCs w:val="28"/>
          <w:lang w:val="en-US"/>
        </w:rPr>
        <w:t>inclusive</w:t>
      </w:r>
      <w:r w:rsidRPr="00CF0C8C">
        <w:rPr>
          <w:rFonts w:ascii="Times New Roman" w:hAnsi="Times New Roman" w:cs="Times New Roman"/>
          <w:sz w:val="28"/>
          <w:szCs w:val="28"/>
          <w:lang w:val="uk-UA"/>
        </w:rPr>
        <w:t xml:space="preserve"> (</w:t>
      </w:r>
      <w:r>
        <w:rPr>
          <w:rFonts w:ascii="Times New Roman" w:hAnsi="Times New Roman" w:cs="Times New Roman"/>
          <w:sz w:val="28"/>
          <w:szCs w:val="28"/>
          <w:lang w:val="en-US"/>
        </w:rPr>
        <w:t>UAI</w:t>
      </w:r>
      <w:r w:rsidRPr="00CF0C8C">
        <w:rPr>
          <w:rFonts w:ascii="Times New Roman" w:hAnsi="Times New Roman" w:cs="Times New Roman"/>
          <w:sz w:val="28"/>
          <w:szCs w:val="28"/>
          <w:lang w:val="uk-UA"/>
        </w:rPr>
        <w:t>)) –</w:t>
      </w:r>
      <w:r>
        <w:rPr>
          <w:rFonts w:ascii="Times New Roman" w:hAnsi="Times New Roman" w:cs="Times New Roman"/>
          <w:sz w:val="28"/>
          <w:szCs w:val="28"/>
          <w:lang w:val="uk-UA"/>
        </w:rPr>
        <w:t xml:space="preserve"> </w:t>
      </w:r>
      <w:r w:rsidRPr="00CF0C8C">
        <w:rPr>
          <w:rFonts w:ascii="Times New Roman" w:hAnsi="Times New Roman" w:cs="Times New Roman"/>
          <w:sz w:val="28"/>
          <w:szCs w:val="28"/>
          <w:lang w:val="uk-UA"/>
        </w:rPr>
        <w:t>що</w:t>
      </w:r>
      <w:r>
        <w:rPr>
          <w:rFonts w:ascii="Times New Roman" w:hAnsi="Times New Roman" w:cs="Times New Roman"/>
          <w:sz w:val="28"/>
          <w:szCs w:val="28"/>
          <w:lang w:val="uk-UA"/>
        </w:rPr>
        <w:t xml:space="preserve"> передбачає крім триразового харчування повне забезпечення всіх потреб проживаючих у їжі та напоях (закуски, пізні сніданки, пізні вечері, барні послуги, тощо), при системі </w:t>
      </w:r>
      <w:r w:rsidRPr="00CF0C8C">
        <w:rPr>
          <w:rFonts w:ascii="Times New Roman" w:hAnsi="Times New Roman" w:cs="Times New Roman"/>
          <w:i/>
          <w:sz w:val="28"/>
          <w:szCs w:val="28"/>
          <w:lang w:val="en-US"/>
        </w:rPr>
        <w:t>ultra</w:t>
      </w:r>
      <w:r w:rsidRPr="00CF0C8C">
        <w:rPr>
          <w:rFonts w:ascii="Times New Roman" w:hAnsi="Times New Roman" w:cs="Times New Roman"/>
          <w:i/>
          <w:sz w:val="28"/>
          <w:szCs w:val="28"/>
          <w:lang w:val="uk-UA"/>
        </w:rPr>
        <w:t xml:space="preserve"> </w:t>
      </w:r>
      <w:r w:rsidRPr="00CF0C8C">
        <w:rPr>
          <w:rFonts w:ascii="Times New Roman" w:hAnsi="Times New Roman" w:cs="Times New Roman"/>
          <w:i/>
          <w:sz w:val="28"/>
          <w:szCs w:val="28"/>
          <w:lang w:val="en-US"/>
        </w:rPr>
        <w:t>all</w:t>
      </w:r>
      <w:r w:rsidRPr="00CF0C8C">
        <w:rPr>
          <w:rFonts w:ascii="Times New Roman" w:hAnsi="Times New Roman" w:cs="Times New Roman"/>
          <w:i/>
          <w:sz w:val="28"/>
          <w:szCs w:val="28"/>
          <w:lang w:val="uk-UA"/>
        </w:rPr>
        <w:t xml:space="preserve"> </w:t>
      </w:r>
      <w:r w:rsidRPr="00CF0C8C">
        <w:rPr>
          <w:rFonts w:ascii="Times New Roman" w:hAnsi="Times New Roman" w:cs="Times New Roman"/>
          <w:i/>
          <w:sz w:val="28"/>
          <w:szCs w:val="28"/>
          <w:lang w:val="en-US"/>
        </w:rPr>
        <w:t>inclusive</w:t>
      </w:r>
      <w:r w:rsidRPr="00CF0C8C">
        <w:rPr>
          <w:rFonts w:ascii="Times New Roman" w:hAnsi="Times New Roman" w:cs="Times New Roman"/>
          <w:sz w:val="28"/>
          <w:szCs w:val="28"/>
          <w:lang w:val="uk-UA"/>
        </w:rPr>
        <w:t xml:space="preserve"> (</w:t>
      </w:r>
      <w:r>
        <w:rPr>
          <w:rFonts w:ascii="Times New Roman" w:hAnsi="Times New Roman" w:cs="Times New Roman"/>
          <w:sz w:val="28"/>
          <w:szCs w:val="28"/>
          <w:lang w:val="en-US"/>
        </w:rPr>
        <w:t>UAI</w:t>
      </w:r>
      <w:r w:rsidRPr="00CF0C8C">
        <w:rPr>
          <w:rFonts w:ascii="Times New Roman" w:hAnsi="Times New Roman" w:cs="Times New Roman"/>
          <w:sz w:val="28"/>
          <w:szCs w:val="28"/>
          <w:lang w:val="uk-UA"/>
        </w:rPr>
        <w:t>)</w:t>
      </w:r>
      <w:r>
        <w:rPr>
          <w:rFonts w:ascii="Times New Roman" w:hAnsi="Times New Roman" w:cs="Times New Roman"/>
          <w:sz w:val="28"/>
          <w:szCs w:val="28"/>
          <w:lang w:val="uk-UA"/>
        </w:rPr>
        <w:t xml:space="preserve"> – також спиртні напої, свіжоприготовлені соки, морозиво, солодощі та десерти відомих міжнародних брендів. </w:t>
      </w:r>
    </w:p>
    <w:p w:rsidR="00FB6386" w:rsidRDefault="00FB6386" w:rsidP="00522B77">
      <w:pPr>
        <w:spacing w:after="0" w:line="360" w:lineRule="exact"/>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Необхідно враховувати динаміку використання готельних закладів харчування впродовж певних сезонів, а також впродовж доби; розраховувати прогнозовану їх заповнюваність, тип харчування та обслуговування, а відповідно – склад виробничих приміщень, обслуговуючий персонал, оздоблення, тощо. У навчальному посібнику для вищих закладів, що здійснюють підготовку спеціалістів з готельної та ресторанної справи «Проектування готелів» (за редакцією </w:t>
      </w:r>
      <w:proofErr w:type="spellStart"/>
      <w:r>
        <w:rPr>
          <w:rFonts w:ascii="Times New Roman" w:hAnsi="Times New Roman" w:cs="Times New Roman"/>
          <w:sz w:val="28"/>
          <w:szCs w:val="28"/>
          <w:lang w:val="uk-UA"/>
        </w:rPr>
        <w:t>Мазеракі</w:t>
      </w:r>
      <w:proofErr w:type="spellEnd"/>
      <w:r>
        <w:rPr>
          <w:rFonts w:ascii="Times New Roman" w:hAnsi="Times New Roman" w:cs="Times New Roman"/>
          <w:sz w:val="28"/>
          <w:szCs w:val="28"/>
          <w:lang w:val="uk-UA"/>
        </w:rPr>
        <w:t xml:space="preserve"> А.А., КНТЕУ, 2012 р.) </w:t>
      </w:r>
      <w:r w:rsidRPr="004841F0">
        <w:rPr>
          <w:rFonts w:ascii="Times New Roman" w:hAnsi="Times New Roman" w:cs="Times New Roman"/>
          <w:sz w:val="28"/>
          <w:szCs w:val="28"/>
          <w:lang w:val="uk-UA"/>
        </w:rPr>
        <w:t>[</w:t>
      </w:r>
      <w:r w:rsidR="004841F0" w:rsidRPr="004841F0">
        <w:rPr>
          <w:rFonts w:ascii="Times New Roman" w:hAnsi="Times New Roman" w:cs="Times New Roman"/>
          <w:sz w:val="28"/>
          <w:szCs w:val="28"/>
          <w:lang w:val="uk-UA"/>
        </w:rPr>
        <w:t>2</w:t>
      </w:r>
      <w:r w:rsidRPr="004841F0">
        <w:rPr>
          <w:rFonts w:ascii="Times New Roman" w:hAnsi="Times New Roman" w:cs="Times New Roman"/>
          <w:sz w:val="28"/>
          <w:szCs w:val="28"/>
          <w:lang w:val="uk-UA"/>
        </w:rPr>
        <w:t>]</w:t>
      </w:r>
      <w:r>
        <w:rPr>
          <w:rFonts w:ascii="Times New Roman" w:hAnsi="Times New Roman" w:cs="Times New Roman"/>
          <w:color w:val="FF0000"/>
          <w:sz w:val="28"/>
          <w:szCs w:val="28"/>
          <w:lang w:val="uk-UA"/>
        </w:rPr>
        <w:t xml:space="preserve"> </w:t>
      </w:r>
      <w:r w:rsidRPr="00D6792F">
        <w:rPr>
          <w:rFonts w:ascii="Times New Roman" w:hAnsi="Times New Roman" w:cs="Times New Roman"/>
          <w:sz w:val="28"/>
          <w:szCs w:val="28"/>
          <w:lang w:val="uk-UA"/>
        </w:rPr>
        <w:t>на</w:t>
      </w:r>
      <w:r>
        <w:rPr>
          <w:rFonts w:ascii="Times New Roman" w:hAnsi="Times New Roman" w:cs="Times New Roman"/>
          <w:sz w:val="28"/>
          <w:szCs w:val="28"/>
          <w:lang w:val="uk-UA"/>
        </w:rPr>
        <w:t xml:space="preserve">водяться детальні розрахунки динаміки відвідування ресторанної групи готелів, типів харчування, виробничої програми приготування їжі та роботи </w:t>
      </w:r>
      <w:proofErr w:type="spellStart"/>
      <w:r>
        <w:rPr>
          <w:rFonts w:ascii="Times New Roman" w:hAnsi="Times New Roman" w:cs="Times New Roman"/>
          <w:sz w:val="28"/>
          <w:szCs w:val="28"/>
          <w:lang w:val="uk-UA"/>
        </w:rPr>
        <w:t>доготівельних</w:t>
      </w:r>
      <w:proofErr w:type="spellEnd"/>
      <w:r>
        <w:rPr>
          <w:rFonts w:ascii="Times New Roman" w:hAnsi="Times New Roman" w:cs="Times New Roman"/>
          <w:sz w:val="28"/>
          <w:szCs w:val="28"/>
          <w:lang w:val="uk-UA"/>
        </w:rPr>
        <w:t xml:space="preserve"> цехів, розрахунок кількості та складу обслуговуючого персоналу та інших показників. </w:t>
      </w:r>
    </w:p>
    <w:p w:rsidR="00FB6386" w:rsidRPr="007177E4" w:rsidRDefault="00FB6386" w:rsidP="00522B77">
      <w:pPr>
        <w:spacing w:after="0" w:line="360" w:lineRule="exact"/>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Основні типи закладів громадського харчування у складі готелів: </w:t>
      </w:r>
      <w:r w:rsidRPr="007177E4">
        <w:rPr>
          <w:rFonts w:ascii="Times New Roman" w:hAnsi="Times New Roman" w:cs="Times New Roman"/>
          <w:i/>
          <w:sz w:val="28"/>
          <w:szCs w:val="28"/>
          <w:lang w:val="uk-UA"/>
        </w:rPr>
        <w:t xml:space="preserve">ресторани, бари, буфети та їдальні. </w:t>
      </w:r>
    </w:p>
    <w:p w:rsidR="00FB6386" w:rsidRDefault="00FB6386" w:rsidP="00522B77">
      <w:pPr>
        <w:spacing w:after="0" w:line="360" w:lineRule="exact"/>
        <w:ind w:firstLine="709"/>
        <w:jc w:val="both"/>
        <w:rPr>
          <w:rFonts w:ascii="Times New Roman" w:hAnsi="Times New Roman" w:cs="Times New Roman"/>
          <w:sz w:val="28"/>
          <w:szCs w:val="28"/>
          <w:lang w:val="uk-UA"/>
        </w:rPr>
      </w:pPr>
      <w:r w:rsidRPr="00AC1CE4">
        <w:rPr>
          <w:rFonts w:ascii="Times New Roman" w:hAnsi="Times New Roman" w:cs="Times New Roman"/>
          <w:i/>
          <w:sz w:val="28"/>
          <w:szCs w:val="28"/>
          <w:lang w:val="uk-UA"/>
        </w:rPr>
        <w:lastRenderedPageBreak/>
        <w:t>Ресторани</w:t>
      </w:r>
      <w:r>
        <w:rPr>
          <w:rFonts w:ascii="Times New Roman" w:hAnsi="Times New Roman" w:cs="Times New Roman"/>
          <w:sz w:val="28"/>
          <w:szCs w:val="28"/>
          <w:lang w:val="uk-UA"/>
        </w:rPr>
        <w:t xml:space="preserve"> – основний заклад громадського харчування у складі готелів, де обслуговування здійснюється офіціантами індивідуальним чи бригадним методом (останній варіант – в основному у великих готелях з обслуговуванням за системою «шведський стіл» (</w:t>
      </w:r>
      <w:proofErr w:type="spellStart"/>
      <w:r w:rsidRPr="00AC1CE4">
        <w:rPr>
          <w:rFonts w:ascii="Times New Roman" w:hAnsi="Times New Roman" w:cs="Times New Roman"/>
          <w:i/>
          <w:sz w:val="28"/>
          <w:szCs w:val="28"/>
          <w:lang w:val="en-US"/>
        </w:rPr>
        <w:t>smorgasboard</w:t>
      </w:r>
      <w:proofErr w:type="spellEnd"/>
      <w:r w:rsidRPr="00AC1CE4">
        <w:rPr>
          <w:rFonts w:ascii="Times New Roman" w:hAnsi="Times New Roman" w:cs="Times New Roman"/>
          <w:sz w:val="28"/>
          <w:szCs w:val="28"/>
        </w:rPr>
        <w:t xml:space="preserve">)). </w:t>
      </w:r>
      <w:r>
        <w:rPr>
          <w:rFonts w:ascii="Times New Roman" w:hAnsi="Times New Roman" w:cs="Times New Roman"/>
          <w:sz w:val="28"/>
          <w:szCs w:val="28"/>
          <w:lang w:val="uk-UA"/>
        </w:rPr>
        <w:t xml:space="preserve">Як правило, мають окремий вестибюль з гардеробом та вбиральнями, загальною площею 0,45 м2 на місце у залі, та </w:t>
      </w:r>
      <w:proofErr w:type="spellStart"/>
      <w:r>
        <w:rPr>
          <w:rFonts w:ascii="Times New Roman" w:hAnsi="Times New Roman" w:cs="Times New Roman"/>
          <w:sz w:val="28"/>
          <w:szCs w:val="28"/>
          <w:lang w:val="uk-UA"/>
        </w:rPr>
        <w:t>аванцзалом</w:t>
      </w:r>
      <w:proofErr w:type="spellEnd"/>
      <w:r>
        <w:rPr>
          <w:rFonts w:ascii="Times New Roman" w:hAnsi="Times New Roman" w:cs="Times New Roman"/>
          <w:sz w:val="28"/>
          <w:szCs w:val="28"/>
          <w:lang w:val="uk-UA"/>
        </w:rPr>
        <w:t xml:space="preserve"> (залом очікування), площею у 0,15 м2 на відвідувача. У складі ресторанних місць готелів приблизно 20% займають місця для відвідувачів банкетних залів. У складі 5-зіркових готелів передбачаються також </w:t>
      </w:r>
      <w:r w:rsidRPr="00AC1CE4">
        <w:rPr>
          <w:rFonts w:ascii="Times New Roman" w:hAnsi="Times New Roman" w:cs="Times New Roman"/>
          <w:i/>
          <w:sz w:val="28"/>
          <w:szCs w:val="28"/>
          <w:lang w:val="uk-UA"/>
        </w:rPr>
        <w:t>нічні клуби</w:t>
      </w:r>
      <w:r>
        <w:rPr>
          <w:rFonts w:ascii="Times New Roman" w:hAnsi="Times New Roman" w:cs="Times New Roman"/>
          <w:sz w:val="28"/>
          <w:szCs w:val="28"/>
          <w:lang w:val="uk-UA"/>
        </w:rPr>
        <w:t xml:space="preserve"> -  заклади громадського харчування, розраховані на показ видовищних програм. Нічні клуби будуються зазвичай за типом вар</w:t>
      </w:r>
      <w:r w:rsidRPr="00903D97">
        <w:rPr>
          <w:rFonts w:ascii="Times New Roman" w:hAnsi="Times New Roman" w:cs="Times New Roman"/>
          <w:sz w:val="28"/>
          <w:szCs w:val="28"/>
          <w:lang w:val="uk-UA"/>
        </w:rPr>
        <w:t>’</w:t>
      </w:r>
      <w:r>
        <w:rPr>
          <w:rFonts w:ascii="Times New Roman" w:hAnsi="Times New Roman" w:cs="Times New Roman"/>
          <w:sz w:val="28"/>
          <w:szCs w:val="28"/>
          <w:lang w:val="uk-UA"/>
        </w:rPr>
        <w:t>єте – з посадочними місцями у вигляді амфітеатру з танцювальним майданчиком, гримерними, приміщеннями для реквізиту, світлотехніки, тощо.</w:t>
      </w:r>
    </w:p>
    <w:p w:rsidR="00FB6386" w:rsidRDefault="00FB6386" w:rsidP="00522B77">
      <w:pPr>
        <w:spacing w:after="0" w:line="360" w:lineRule="exact"/>
        <w:ind w:firstLine="709"/>
        <w:jc w:val="both"/>
        <w:rPr>
          <w:rFonts w:ascii="Times New Roman" w:hAnsi="Times New Roman" w:cs="Times New Roman"/>
          <w:sz w:val="28"/>
          <w:szCs w:val="28"/>
          <w:lang w:val="uk-UA"/>
        </w:rPr>
      </w:pPr>
      <w:r w:rsidRPr="00903D97">
        <w:rPr>
          <w:rFonts w:ascii="Times New Roman" w:hAnsi="Times New Roman" w:cs="Times New Roman"/>
          <w:i/>
          <w:sz w:val="28"/>
          <w:szCs w:val="28"/>
          <w:lang w:val="uk-UA"/>
        </w:rPr>
        <w:t>Бари</w:t>
      </w:r>
      <w:r>
        <w:rPr>
          <w:rFonts w:ascii="Times New Roman" w:hAnsi="Times New Roman" w:cs="Times New Roman"/>
          <w:sz w:val="28"/>
          <w:szCs w:val="28"/>
          <w:lang w:val="uk-UA"/>
        </w:rPr>
        <w:t xml:space="preserve"> у складі готелів за місцем розташування діляться на: вестибюльні (</w:t>
      </w:r>
      <w:proofErr w:type="spellStart"/>
      <w:r>
        <w:rPr>
          <w:rFonts w:ascii="Times New Roman" w:hAnsi="Times New Roman" w:cs="Times New Roman"/>
          <w:sz w:val="28"/>
          <w:szCs w:val="28"/>
          <w:lang w:val="uk-UA"/>
        </w:rPr>
        <w:t>лоббі-бари</w:t>
      </w:r>
      <w:proofErr w:type="spellEnd"/>
      <w:r>
        <w:rPr>
          <w:rFonts w:ascii="Times New Roman" w:hAnsi="Times New Roman" w:cs="Times New Roman"/>
          <w:sz w:val="28"/>
          <w:szCs w:val="28"/>
          <w:lang w:val="uk-UA"/>
        </w:rPr>
        <w:t>); ресторанні; банкетні; при басейнах, фітнес-центрах та саунах; допоміжні.  В готельних номерах 3-5-зіркових готелів передбачаються міні-бари (міні-холодильники з певним усталеним наповненням із закусок та напоїв).</w:t>
      </w:r>
    </w:p>
    <w:p w:rsidR="00FB6386" w:rsidRDefault="00FB6386" w:rsidP="00522B77">
      <w:pPr>
        <w:spacing w:after="0" w:line="360" w:lineRule="exact"/>
        <w:ind w:firstLine="709"/>
        <w:jc w:val="both"/>
        <w:rPr>
          <w:rFonts w:ascii="Times New Roman" w:hAnsi="Times New Roman" w:cs="Times New Roman"/>
          <w:sz w:val="28"/>
          <w:szCs w:val="28"/>
          <w:lang w:val="uk-UA"/>
        </w:rPr>
      </w:pPr>
      <w:r w:rsidRPr="00903D97">
        <w:rPr>
          <w:rFonts w:ascii="Times New Roman" w:hAnsi="Times New Roman" w:cs="Times New Roman"/>
          <w:i/>
          <w:sz w:val="28"/>
          <w:szCs w:val="28"/>
          <w:lang w:val="uk-UA"/>
        </w:rPr>
        <w:t>Буфети</w:t>
      </w:r>
      <w:r>
        <w:rPr>
          <w:rFonts w:ascii="Times New Roman" w:hAnsi="Times New Roman" w:cs="Times New Roman"/>
          <w:sz w:val="28"/>
          <w:szCs w:val="28"/>
          <w:lang w:val="uk-UA"/>
        </w:rPr>
        <w:t xml:space="preserve"> -  підприємства ресторанного господарства, де реалізують із споживанням переважно на місці: холодні закуски, солодкі страви, холодні та гарячі напої, соки та кондитерські вироби. Основний склад буфету:  зал (з робочим місцем для буфетника та столами для харчування), </w:t>
      </w:r>
      <w:proofErr w:type="spellStart"/>
      <w:r>
        <w:rPr>
          <w:rFonts w:ascii="Times New Roman" w:hAnsi="Times New Roman" w:cs="Times New Roman"/>
          <w:sz w:val="28"/>
          <w:szCs w:val="28"/>
          <w:lang w:val="uk-UA"/>
        </w:rPr>
        <w:t>доготівельні</w:t>
      </w:r>
      <w:proofErr w:type="spellEnd"/>
      <w:r>
        <w:rPr>
          <w:rFonts w:ascii="Times New Roman" w:hAnsi="Times New Roman" w:cs="Times New Roman"/>
          <w:sz w:val="28"/>
          <w:szCs w:val="28"/>
          <w:lang w:val="uk-UA"/>
        </w:rPr>
        <w:t xml:space="preserve"> приміщення та приміщення для миття посуду. У буфетах здійснюється харчування мінімум 10% від загальної кількості проживаючих у готелі. </w:t>
      </w:r>
      <w:r w:rsidRPr="00FB26D0">
        <w:rPr>
          <w:rFonts w:ascii="Times New Roman" w:hAnsi="Times New Roman" w:cs="Times New Roman"/>
          <w:i/>
          <w:sz w:val="28"/>
          <w:szCs w:val="28"/>
          <w:lang w:val="uk-UA"/>
        </w:rPr>
        <w:t>Поверхові буфети</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за допомогою службових ліфтів та підйомників повинні мати зручний зв'язок зі складами та виробничими приміщеннями ресторану готелю. </w:t>
      </w:r>
    </w:p>
    <w:p w:rsidR="00FB6386" w:rsidRDefault="00FB6386" w:rsidP="00522B77">
      <w:pPr>
        <w:spacing w:after="0" w:line="360" w:lineRule="exact"/>
        <w:ind w:firstLine="709"/>
        <w:jc w:val="both"/>
        <w:rPr>
          <w:rFonts w:ascii="Times New Roman" w:hAnsi="Times New Roman" w:cs="Times New Roman"/>
          <w:sz w:val="28"/>
          <w:szCs w:val="28"/>
          <w:lang w:val="uk-UA"/>
        </w:rPr>
      </w:pPr>
      <w:r w:rsidRPr="00FB26D0">
        <w:rPr>
          <w:rFonts w:ascii="Times New Roman" w:hAnsi="Times New Roman" w:cs="Times New Roman"/>
          <w:i/>
          <w:sz w:val="28"/>
          <w:szCs w:val="28"/>
          <w:lang w:val="uk-UA"/>
        </w:rPr>
        <w:t>Їдальні</w:t>
      </w:r>
      <w:r>
        <w:rPr>
          <w:rFonts w:ascii="Times New Roman" w:hAnsi="Times New Roman" w:cs="Times New Roman"/>
          <w:sz w:val="28"/>
          <w:szCs w:val="28"/>
          <w:lang w:val="uk-UA"/>
        </w:rPr>
        <w:t xml:space="preserve"> – у складі готелів або виступають у ролі більш дешевої альтернативи ресторанного обслуговування (зазвичай у курортних готелях невисокого рівню комфортності) , або ж використовуються для забезпечення харчування працівників готелів. Останні найчастіше вирішуються з лініями прилавків для самообслуговування та розташовуються поряд з виробничими приміщеннями закладів харчування.</w:t>
      </w:r>
    </w:p>
    <w:p w:rsidR="00305D88" w:rsidRDefault="00305D88" w:rsidP="00522B77">
      <w:pPr>
        <w:spacing w:after="0" w:line="360" w:lineRule="exact"/>
        <w:ind w:firstLine="708"/>
        <w:jc w:val="both"/>
        <w:rPr>
          <w:rFonts w:ascii="Times New Roman" w:hAnsi="Times New Roman"/>
          <w:sz w:val="28"/>
          <w:szCs w:val="28"/>
          <w:lang w:val="uk-UA"/>
        </w:rPr>
      </w:pPr>
      <w:r w:rsidRPr="00FF4F93">
        <w:rPr>
          <w:rFonts w:ascii="Times New Roman" w:hAnsi="Times New Roman"/>
          <w:i/>
          <w:sz w:val="28"/>
          <w:szCs w:val="28"/>
          <w:lang w:val="uk-UA"/>
        </w:rPr>
        <w:t>Банкетні зали</w:t>
      </w:r>
      <w:r>
        <w:rPr>
          <w:rFonts w:ascii="Times New Roman" w:hAnsi="Times New Roman"/>
          <w:sz w:val="28"/>
          <w:szCs w:val="28"/>
          <w:lang w:val="uk-UA"/>
        </w:rPr>
        <w:t xml:space="preserve"> – одночасно відносяться до культурно-дозвільної групи приміщень та закладів харчування готелів. Організація банкетів, торжеств, прийомів та презентацій фізичними та юридичними особами у готелях – розповсюджена практика, що забезпечує великий додатковий прибуток сучасним готелям. У складі готелів часто передбачаються </w:t>
      </w:r>
      <w:r w:rsidRPr="009F4EB9">
        <w:rPr>
          <w:rFonts w:ascii="Times New Roman" w:hAnsi="Times New Roman"/>
          <w:i/>
          <w:sz w:val="28"/>
          <w:szCs w:val="28"/>
          <w:lang w:val="uk-UA"/>
        </w:rPr>
        <w:t>багатофункціональні зали</w:t>
      </w:r>
      <w:r>
        <w:rPr>
          <w:rFonts w:ascii="Times New Roman" w:hAnsi="Times New Roman"/>
          <w:sz w:val="28"/>
          <w:szCs w:val="28"/>
          <w:lang w:val="uk-UA"/>
        </w:rPr>
        <w:t xml:space="preserve">, які дозволяють використання їх - як у якості банкетно-розважальних приміщень, так і для проведення конференцій, семінарів, нарад, тощо. В </w:t>
      </w:r>
      <w:r>
        <w:rPr>
          <w:rFonts w:ascii="Times New Roman" w:hAnsi="Times New Roman"/>
          <w:sz w:val="28"/>
          <w:szCs w:val="28"/>
          <w:lang w:val="uk-UA"/>
        </w:rPr>
        <w:lastRenderedPageBreak/>
        <w:t xml:space="preserve">залежності від використання, такі зали можуть забезпечувати різну місткість та  обладнання. </w:t>
      </w:r>
    </w:p>
    <w:p w:rsidR="00FB6386" w:rsidRDefault="00FB6386" w:rsidP="00522B77">
      <w:pPr>
        <w:spacing w:after="0" w:line="360" w:lineRule="exact"/>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Заклади громадського харчування (зали та виробничі приміщення) повинні мати зручний зв'язок з іншими групами громадських та житлових приміщень готелів: житловими поверхами, культурно-дозвільною, спортивно-оздоровчою та бізнес-групою готелів, багатофункціональними та банкетними залами. У випадку, коли передбачається обслуговування проживаючих у номерах (сніданки, обіди, вечері, закуски), на кожному житловому поверсі, поряд із службовим ліфтом, рекомендується розташовувати приміщення для зберігання запасу столової білизни, посуду, приборів, келихів, фужерів; устаткування для приготування закусок та напоїв; миття скляного посуду (шафи, серванти, виробничі столи, кип’ятильники, вбудовані електроплити чи мікрохвильові печі, мийки, тощо). Санітарно-гігієнічні вимоги до таких приміщень – як для виробничих приміщень підприємств громадського харчування.</w:t>
      </w:r>
    </w:p>
    <w:p w:rsidR="00FB6386" w:rsidRDefault="00FB6386" w:rsidP="00522B77">
      <w:pPr>
        <w:spacing w:after="0" w:line="360" w:lineRule="exact"/>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Обслуговуючий персонал для закладів громадського харчування готелів повинен мати: окремий службовий вхід до готелю з вестибюлем, роздягальні, душові, санвузли, кімнати для відпочинку та адміністративно-господарські приміщення. Персонал, що займається приготуванням їжі та миттям посуду, має забезпечуватися спеціальним одягом, перетин шляхів пересування цього персоналу від роздягальні до виробничих приміщень зі шляхами працівників чи відвідувачів не допускається.</w:t>
      </w:r>
    </w:p>
    <w:p w:rsidR="00FB6386" w:rsidRDefault="00FB6386" w:rsidP="00522B77">
      <w:pPr>
        <w:spacing w:after="0" w:line="360" w:lineRule="exact"/>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моментом забезпечення громадського харчування у сучасних готелях є </w:t>
      </w:r>
      <w:r w:rsidRPr="00A72734">
        <w:rPr>
          <w:rFonts w:ascii="Times New Roman" w:hAnsi="Times New Roman" w:cs="Times New Roman"/>
          <w:i/>
          <w:sz w:val="28"/>
          <w:szCs w:val="28"/>
          <w:lang w:val="uk-UA"/>
        </w:rPr>
        <w:t>організація сніданків для проживаючих</w:t>
      </w:r>
      <w:r>
        <w:rPr>
          <w:rFonts w:ascii="Times New Roman" w:hAnsi="Times New Roman" w:cs="Times New Roman"/>
          <w:sz w:val="28"/>
          <w:szCs w:val="28"/>
          <w:lang w:val="uk-UA"/>
        </w:rPr>
        <w:t>, оскільки саме сніданки у готелі є невід</w:t>
      </w:r>
      <w:r w:rsidRPr="00A72734">
        <w:rPr>
          <w:rFonts w:ascii="Times New Roman" w:hAnsi="Times New Roman" w:cs="Times New Roman"/>
          <w:sz w:val="28"/>
          <w:szCs w:val="28"/>
          <w:lang w:val="uk-UA"/>
        </w:rPr>
        <w:t>’</w:t>
      </w:r>
      <w:r>
        <w:rPr>
          <w:rFonts w:ascii="Times New Roman" w:hAnsi="Times New Roman" w:cs="Times New Roman"/>
          <w:sz w:val="28"/>
          <w:szCs w:val="28"/>
          <w:lang w:val="uk-UA"/>
        </w:rPr>
        <w:t xml:space="preserve">ємною складовою сучасного готельного сервісу. Сніданки в готелях можуть організовуватися у наступних формах: столи-буфети (з самообслуговуванням); прийом попередніх замовлень; реалізація скомплектованих порцій; бригадне обслуговування; обслуговування у номерах. Кожна з цих форм вимагає окремого рішення приміщень закладів громадського харчування. </w:t>
      </w:r>
    </w:p>
    <w:p w:rsidR="00FB6386" w:rsidRDefault="00FB6386" w:rsidP="00522B77">
      <w:pPr>
        <w:spacing w:after="0" w:line="360" w:lineRule="exact"/>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 розповсюдженою формою організації сніданків (а також «</w:t>
      </w:r>
      <w:proofErr w:type="spellStart"/>
      <w:r>
        <w:rPr>
          <w:rFonts w:ascii="Times New Roman" w:hAnsi="Times New Roman" w:cs="Times New Roman"/>
          <w:sz w:val="28"/>
          <w:szCs w:val="28"/>
          <w:lang w:val="uk-UA"/>
        </w:rPr>
        <w:t>бранчів</w:t>
      </w:r>
      <w:proofErr w:type="spellEnd"/>
      <w:r>
        <w:rPr>
          <w:rFonts w:ascii="Times New Roman" w:hAnsi="Times New Roman" w:cs="Times New Roman"/>
          <w:sz w:val="28"/>
          <w:szCs w:val="28"/>
          <w:lang w:val="uk-UA"/>
        </w:rPr>
        <w:t>»  (пізніх сніданків</w:t>
      </w:r>
      <w:r w:rsidRPr="00F91E82">
        <w:rPr>
          <w:rFonts w:ascii="Times New Roman" w:hAnsi="Times New Roman" w:cs="Times New Roman"/>
          <w:sz w:val="28"/>
          <w:szCs w:val="28"/>
          <w:lang w:val="uk-UA"/>
        </w:rPr>
        <w:t>-</w:t>
      </w:r>
      <w:r>
        <w:rPr>
          <w:rFonts w:ascii="Times New Roman" w:hAnsi="Times New Roman" w:cs="Times New Roman"/>
          <w:sz w:val="28"/>
          <w:szCs w:val="28"/>
          <w:lang w:val="uk-UA"/>
        </w:rPr>
        <w:t>обідів) (</w:t>
      </w:r>
      <w:r w:rsidRPr="00A72734">
        <w:rPr>
          <w:rFonts w:ascii="Times New Roman" w:hAnsi="Times New Roman" w:cs="Times New Roman"/>
          <w:i/>
          <w:sz w:val="28"/>
          <w:szCs w:val="28"/>
          <w:lang w:val="en-US"/>
        </w:rPr>
        <w:t>brunch</w:t>
      </w:r>
      <w:r w:rsidRPr="00A72734">
        <w:rPr>
          <w:rFonts w:ascii="Times New Roman" w:hAnsi="Times New Roman" w:cs="Times New Roman"/>
          <w:sz w:val="28"/>
          <w:szCs w:val="28"/>
          <w:lang w:val="uk-UA"/>
        </w:rPr>
        <w:t xml:space="preserve"> (</w:t>
      </w:r>
      <w:r w:rsidRPr="00A72734">
        <w:rPr>
          <w:rFonts w:ascii="Times New Roman" w:hAnsi="Times New Roman" w:cs="Times New Roman"/>
          <w:i/>
          <w:sz w:val="28"/>
          <w:szCs w:val="28"/>
          <w:lang w:val="en-US"/>
        </w:rPr>
        <w:t>breakfast</w:t>
      </w:r>
      <w:r w:rsidRPr="00A72734">
        <w:rPr>
          <w:rFonts w:ascii="Times New Roman" w:hAnsi="Times New Roman" w:cs="Times New Roman"/>
          <w:i/>
          <w:sz w:val="28"/>
          <w:szCs w:val="28"/>
          <w:lang w:val="uk-UA"/>
        </w:rPr>
        <w:t>+</w:t>
      </w:r>
      <w:r w:rsidRPr="00A72734">
        <w:rPr>
          <w:rFonts w:ascii="Times New Roman" w:hAnsi="Times New Roman" w:cs="Times New Roman"/>
          <w:i/>
          <w:sz w:val="28"/>
          <w:szCs w:val="28"/>
          <w:lang w:val="en-US"/>
        </w:rPr>
        <w:t>lunch</w:t>
      </w:r>
      <w:r w:rsidRPr="00A72734">
        <w:rPr>
          <w:rFonts w:ascii="Times New Roman" w:hAnsi="Times New Roman" w:cs="Times New Roman"/>
          <w:sz w:val="28"/>
          <w:szCs w:val="28"/>
          <w:lang w:val="uk-UA"/>
        </w:rPr>
        <w:t>)</w:t>
      </w:r>
      <w:r>
        <w:rPr>
          <w:rFonts w:ascii="Times New Roman" w:hAnsi="Times New Roman" w:cs="Times New Roman"/>
          <w:sz w:val="28"/>
          <w:szCs w:val="28"/>
          <w:lang w:val="uk-UA"/>
        </w:rPr>
        <w:t>) у великих готелях є система «шведського столу (лінії)»</w:t>
      </w:r>
      <w:r w:rsidRPr="00A72734">
        <w:rPr>
          <w:rFonts w:ascii="Times New Roman" w:hAnsi="Times New Roman" w:cs="Times New Roman"/>
          <w:sz w:val="28"/>
          <w:szCs w:val="28"/>
          <w:lang w:val="uk-UA"/>
        </w:rPr>
        <w:t xml:space="preserve"> (</w:t>
      </w:r>
      <w:r w:rsidRPr="00A72734">
        <w:rPr>
          <w:rFonts w:ascii="Times New Roman" w:hAnsi="Times New Roman" w:cs="Times New Roman"/>
          <w:i/>
          <w:sz w:val="28"/>
          <w:szCs w:val="28"/>
          <w:lang w:val="en-US"/>
        </w:rPr>
        <w:t>smorgasbord</w:t>
      </w:r>
      <w:r>
        <w:rPr>
          <w:rFonts w:ascii="Times New Roman" w:hAnsi="Times New Roman" w:cs="Times New Roman"/>
          <w:sz w:val="28"/>
          <w:szCs w:val="28"/>
          <w:lang w:val="uk-UA"/>
        </w:rPr>
        <w:t>), яка передбачає можливість самостійного вибору відвідувачами складу сніданку (самообслуговування чи самообслуговування, поєднане з бригадним обслуговуванням офіціантами). Для готелів малої місткості така система не є економічно доцільною, перевага надається обслуговуванню за попередніми замовленнями чи реалізації скомплектованих наборів.</w:t>
      </w:r>
    </w:p>
    <w:p w:rsidR="00FB6386" w:rsidRDefault="00FB6386" w:rsidP="00522B77">
      <w:pPr>
        <w:spacing w:after="0" w:line="360" w:lineRule="exact"/>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Для організації «шведських столів» застосовується стаціонарне чи пересувне обладнання з </w:t>
      </w:r>
      <w:proofErr w:type="spellStart"/>
      <w:r>
        <w:rPr>
          <w:rFonts w:ascii="Times New Roman" w:hAnsi="Times New Roman" w:cs="Times New Roman"/>
          <w:sz w:val="28"/>
          <w:szCs w:val="28"/>
          <w:lang w:val="uk-UA"/>
        </w:rPr>
        <w:t>одно-</w:t>
      </w:r>
      <w:proofErr w:type="spellEnd"/>
      <w:r>
        <w:rPr>
          <w:rFonts w:ascii="Times New Roman" w:hAnsi="Times New Roman" w:cs="Times New Roman"/>
          <w:sz w:val="28"/>
          <w:szCs w:val="28"/>
          <w:lang w:val="uk-UA"/>
        </w:rPr>
        <w:t xml:space="preserve"> або двобічним підходом до нього відвідувачів у вигляді столів-буфетів чи </w:t>
      </w:r>
      <w:proofErr w:type="spellStart"/>
      <w:r>
        <w:rPr>
          <w:rFonts w:ascii="Times New Roman" w:hAnsi="Times New Roman" w:cs="Times New Roman"/>
          <w:sz w:val="28"/>
          <w:szCs w:val="28"/>
          <w:lang w:val="uk-UA"/>
        </w:rPr>
        <w:t>фуршетних</w:t>
      </w:r>
      <w:proofErr w:type="spellEnd"/>
      <w:r>
        <w:rPr>
          <w:rFonts w:ascii="Times New Roman" w:hAnsi="Times New Roman" w:cs="Times New Roman"/>
          <w:sz w:val="28"/>
          <w:szCs w:val="28"/>
          <w:lang w:val="uk-UA"/>
        </w:rPr>
        <w:t xml:space="preserve"> столів. Продукція розташовується у певному порядку (зліва – направо)</w:t>
      </w:r>
      <w:r w:rsidR="004841F0">
        <w:rPr>
          <w:rFonts w:ascii="Times New Roman" w:hAnsi="Times New Roman" w:cs="Times New Roman"/>
          <w:sz w:val="28"/>
          <w:szCs w:val="28"/>
          <w:lang w:val="uk-UA"/>
        </w:rPr>
        <w:t xml:space="preserve"> (Рис.1)</w:t>
      </w:r>
      <w:r>
        <w:rPr>
          <w:rFonts w:ascii="Times New Roman" w:hAnsi="Times New Roman" w:cs="Times New Roman"/>
          <w:sz w:val="28"/>
          <w:szCs w:val="28"/>
          <w:lang w:val="uk-UA"/>
        </w:rPr>
        <w:t xml:space="preserve">: соки та прохолодні напої в асортименті; молочні продукти; масло та масляні суміші; салати; холодні страви; гарячі закуски; </w:t>
      </w:r>
      <w:proofErr w:type="spellStart"/>
      <w:r>
        <w:rPr>
          <w:rFonts w:ascii="Times New Roman" w:hAnsi="Times New Roman" w:cs="Times New Roman"/>
          <w:sz w:val="28"/>
          <w:szCs w:val="28"/>
          <w:lang w:val="uk-UA"/>
        </w:rPr>
        <w:t>хлібо-булочні</w:t>
      </w:r>
      <w:proofErr w:type="spellEnd"/>
      <w:r>
        <w:rPr>
          <w:rFonts w:ascii="Times New Roman" w:hAnsi="Times New Roman" w:cs="Times New Roman"/>
          <w:sz w:val="28"/>
          <w:szCs w:val="28"/>
          <w:lang w:val="uk-UA"/>
        </w:rPr>
        <w:t xml:space="preserve"> вироби; гарячі напої. Для гарячих закусок у лінію встановлюють вбудовану чи пересувну плиту. Для підтримки страв у гарячому стані – облаштовуються прилавки з вбудованими </w:t>
      </w:r>
      <w:proofErr w:type="spellStart"/>
      <w:r>
        <w:rPr>
          <w:rFonts w:ascii="Times New Roman" w:hAnsi="Times New Roman" w:cs="Times New Roman"/>
          <w:sz w:val="28"/>
          <w:szCs w:val="28"/>
          <w:lang w:val="uk-UA"/>
        </w:rPr>
        <w:t>мармітами</w:t>
      </w:r>
      <w:proofErr w:type="spellEnd"/>
      <w:r>
        <w:rPr>
          <w:rFonts w:ascii="Times New Roman" w:hAnsi="Times New Roman" w:cs="Times New Roman"/>
          <w:sz w:val="28"/>
          <w:szCs w:val="28"/>
          <w:lang w:val="uk-UA"/>
        </w:rPr>
        <w:t xml:space="preserve"> з місцями для ємностей. Мінімальна довжина такої лінії – 3-4 м, ширина – 1,5–2 м, висота 0,75-0,9 м. Бажана відстань від лінії до зони прийому їжі – приблизно 1,5 м. При обслуговуванні у вигляді столів-буфетів – загальна довжина 5-7 м (основний «закусочний» стіл – найдовший). Використовуються столи: закусочний (холодні закуски); для гарячих закусок і супів -  з різними гарнірами в асортименті; для гарячих напоїв; для соків та холодних напоїв; для столового вина. Страви розташовуються на столах у два-три яруси (по центру столу влаштовується гірка, а в пристінному виконанні – 2-3 пристінні </w:t>
      </w:r>
      <w:proofErr w:type="spellStart"/>
      <w:r>
        <w:rPr>
          <w:rFonts w:ascii="Times New Roman" w:hAnsi="Times New Roman" w:cs="Times New Roman"/>
          <w:sz w:val="28"/>
          <w:szCs w:val="28"/>
          <w:lang w:val="uk-UA"/>
        </w:rPr>
        <w:t>яруси-«сходинки</w:t>
      </w:r>
      <w:proofErr w:type="spellEnd"/>
      <w:r>
        <w:rPr>
          <w:rFonts w:ascii="Times New Roman" w:hAnsi="Times New Roman" w:cs="Times New Roman"/>
          <w:sz w:val="28"/>
          <w:szCs w:val="28"/>
          <w:lang w:val="uk-UA"/>
        </w:rPr>
        <w:t xml:space="preserve">». </w:t>
      </w:r>
    </w:p>
    <w:p w:rsidR="00FB6386" w:rsidRDefault="00FB6386" w:rsidP="00522B77">
      <w:pPr>
        <w:spacing w:after="0" w:line="360" w:lineRule="exact"/>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Організація сніданків може здійснюватися в готельних ресторанах, барах, кафе та буфетах (в тому числі – поверхових). Головна умова – забезпечення зручного зв’язку з виробничими приміщеннями зони громадського харчування готелю. Обладнання для «шведських столів» може бути стаціонарно </w:t>
      </w:r>
      <w:r w:rsidR="00522B77">
        <w:rPr>
          <w:rFonts w:ascii="Times New Roman" w:hAnsi="Times New Roman" w:cs="Times New Roman"/>
          <w:sz w:val="28"/>
          <w:szCs w:val="28"/>
          <w:lang w:val="uk-UA"/>
        </w:rPr>
        <w:t>р</w:t>
      </w:r>
      <w:r>
        <w:rPr>
          <w:rFonts w:ascii="Times New Roman" w:hAnsi="Times New Roman" w:cs="Times New Roman"/>
          <w:sz w:val="28"/>
          <w:szCs w:val="28"/>
          <w:lang w:val="uk-UA"/>
        </w:rPr>
        <w:t xml:space="preserve">озташоване у залах або ж бути пересувним (в останньому випадку – необхідно передбачити приміщення чи зону для його зберігання). Оскільки організація сніданків у готелі носить регламентований характер та здійснюється впродовж фіксованого (незначного) періоду часу (зазвичай з 7.00 до 10.00 ранку), для невеликих готелів найчастіше використовується пересувне обладнання, також, для готелів, де харчування здійснюється за системою «тільки сніданок» (ВВ), у якості місця організації сніданку може використовуватися </w:t>
      </w:r>
      <w:proofErr w:type="spellStart"/>
      <w:r>
        <w:rPr>
          <w:rFonts w:ascii="Times New Roman" w:hAnsi="Times New Roman" w:cs="Times New Roman"/>
          <w:sz w:val="28"/>
          <w:szCs w:val="28"/>
          <w:lang w:val="uk-UA"/>
        </w:rPr>
        <w:t>лоббі-бар</w:t>
      </w:r>
      <w:proofErr w:type="spellEnd"/>
      <w:r>
        <w:rPr>
          <w:rFonts w:ascii="Times New Roman" w:hAnsi="Times New Roman" w:cs="Times New Roman"/>
          <w:sz w:val="28"/>
          <w:szCs w:val="28"/>
          <w:lang w:val="uk-UA"/>
        </w:rPr>
        <w:t xml:space="preserve"> у вестибюлі готелю. Додаткові столи-буфети можуть ховатися у вбудованих нішах, або можуть застосовуватися розсувні перегородки, що відкривають доступ з виробничих приміщень кухонної зони до бару, вестибюлю або салону готелю</w:t>
      </w:r>
      <w:r w:rsidR="00305D8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Така організація харчування в готелях може бути дуже зручною для використання при реконструкції невеликих готелів середнього рівню комфортності, що відрізняються обмеженими площами громадського харчування. </w:t>
      </w:r>
    </w:p>
    <w:p w:rsidR="00522B77" w:rsidRDefault="00522B77" w:rsidP="00522B77">
      <w:pPr>
        <w:pStyle w:val="a3"/>
        <w:spacing w:after="120" w:line="360" w:lineRule="exact"/>
        <w:ind w:firstLine="0"/>
        <w:jc w:val="center"/>
        <w:rPr>
          <w:b/>
        </w:rPr>
      </w:pPr>
    </w:p>
    <w:p w:rsidR="00522B77" w:rsidRDefault="00522B77" w:rsidP="00522B77">
      <w:pPr>
        <w:pStyle w:val="a3"/>
        <w:spacing w:after="120" w:line="360" w:lineRule="exact"/>
        <w:ind w:firstLine="0"/>
        <w:jc w:val="center"/>
        <w:rPr>
          <w:b/>
        </w:rPr>
      </w:pPr>
    </w:p>
    <w:p w:rsidR="00522B77" w:rsidRDefault="00522B77" w:rsidP="00522B77">
      <w:pPr>
        <w:pStyle w:val="a3"/>
        <w:spacing w:after="120" w:line="360" w:lineRule="exact"/>
        <w:ind w:firstLine="0"/>
        <w:jc w:val="center"/>
        <w:rPr>
          <w:b/>
        </w:rPr>
      </w:pPr>
    </w:p>
    <w:p w:rsidR="00613F1D" w:rsidRDefault="00613F1D" w:rsidP="00522B77">
      <w:pPr>
        <w:pStyle w:val="a3"/>
        <w:spacing w:after="120" w:line="360" w:lineRule="exact"/>
        <w:ind w:firstLine="0"/>
        <w:jc w:val="center"/>
        <w:rPr>
          <w:b/>
        </w:rPr>
      </w:pPr>
      <w:r>
        <w:rPr>
          <w:b/>
        </w:rPr>
        <w:lastRenderedPageBreak/>
        <w:t>Література</w:t>
      </w:r>
    </w:p>
    <w:p w:rsidR="00342032" w:rsidRPr="00F31D96" w:rsidRDefault="00342032" w:rsidP="00522B77">
      <w:pPr>
        <w:pStyle w:val="a7"/>
        <w:numPr>
          <w:ilvl w:val="0"/>
          <w:numId w:val="1"/>
        </w:numPr>
        <w:shd w:val="clear" w:color="auto" w:fill="FFFFFF"/>
        <w:spacing w:after="0" w:line="360" w:lineRule="exact"/>
        <w:jc w:val="both"/>
        <w:rPr>
          <w:rFonts w:ascii="Times New Roman" w:hAnsi="Times New Roman" w:cs="Times New Roman"/>
          <w:color w:val="000000"/>
          <w:sz w:val="28"/>
          <w:szCs w:val="28"/>
          <w:lang w:val="en-US"/>
        </w:rPr>
      </w:pPr>
      <w:proofErr w:type="spellStart"/>
      <w:r w:rsidRPr="00655C0A">
        <w:rPr>
          <w:rFonts w:ascii="Times New Roman" w:hAnsi="Times New Roman" w:cs="Times New Roman"/>
          <w:sz w:val="28"/>
          <w:szCs w:val="28"/>
          <w:lang w:val="en-US"/>
        </w:rPr>
        <w:t>Rutes</w:t>
      </w:r>
      <w:proofErr w:type="spellEnd"/>
      <w:r w:rsidRPr="00655C0A">
        <w:rPr>
          <w:rFonts w:ascii="Times New Roman" w:hAnsi="Times New Roman" w:cs="Times New Roman"/>
          <w:sz w:val="28"/>
          <w:szCs w:val="28"/>
          <w:lang w:val="en-US"/>
        </w:rPr>
        <w:t xml:space="preserve"> W.A., </w:t>
      </w:r>
      <w:proofErr w:type="spellStart"/>
      <w:r w:rsidRPr="00655C0A">
        <w:rPr>
          <w:rFonts w:ascii="Times New Roman" w:hAnsi="Times New Roman" w:cs="Times New Roman"/>
          <w:sz w:val="28"/>
          <w:szCs w:val="28"/>
          <w:lang w:val="en-US"/>
        </w:rPr>
        <w:t>Penner</w:t>
      </w:r>
      <w:proofErr w:type="spellEnd"/>
      <w:r w:rsidRPr="00655C0A">
        <w:rPr>
          <w:rFonts w:ascii="Times New Roman" w:hAnsi="Times New Roman" w:cs="Times New Roman"/>
          <w:sz w:val="28"/>
          <w:szCs w:val="28"/>
          <w:lang w:val="en-US"/>
        </w:rPr>
        <w:t xml:space="preserve"> R.H.</w:t>
      </w:r>
      <w:r w:rsidRPr="00655C0A">
        <w:rPr>
          <w:rFonts w:ascii="Times New Roman" w:hAnsi="Times New Roman" w:cs="Times New Roman"/>
          <w:i/>
          <w:sz w:val="28"/>
          <w:szCs w:val="28"/>
          <w:lang w:val="en-US"/>
        </w:rPr>
        <w:t xml:space="preserve"> </w:t>
      </w:r>
      <w:r w:rsidRPr="00655C0A">
        <w:rPr>
          <w:rFonts w:ascii="Times New Roman" w:hAnsi="Times New Roman" w:cs="Times New Roman"/>
          <w:sz w:val="28"/>
          <w:szCs w:val="28"/>
          <w:lang w:val="en-US"/>
        </w:rPr>
        <w:t xml:space="preserve"> Hotel Planning and Design/ </w:t>
      </w:r>
      <w:r>
        <w:rPr>
          <w:rFonts w:ascii="Times New Roman" w:hAnsi="Times New Roman" w:cs="Times New Roman"/>
          <w:sz w:val="28"/>
          <w:szCs w:val="28"/>
          <w:lang w:val="en-US"/>
        </w:rPr>
        <w:t xml:space="preserve">Walter </w:t>
      </w:r>
      <w:proofErr w:type="spellStart"/>
      <w:r>
        <w:rPr>
          <w:rFonts w:ascii="Times New Roman" w:hAnsi="Times New Roman" w:cs="Times New Roman"/>
          <w:sz w:val="28"/>
          <w:szCs w:val="28"/>
          <w:lang w:val="en-US"/>
        </w:rPr>
        <w:t>Rutes</w:t>
      </w:r>
      <w:proofErr w:type="spellEnd"/>
      <w:r>
        <w:rPr>
          <w:rFonts w:ascii="Times New Roman" w:hAnsi="Times New Roman" w:cs="Times New Roman"/>
          <w:sz w:val="28"/>
          <w:szCs w:val="28"/>
          <w:lang w:val="en-US"/>
        </w:rPr>
        <w:t xml:space="preserve">, Richard </w:t>
      </w:r>
      <w:proofErr w:type="spellStart"/>
      <w:r>
        <w:rPr>
          <w:rFonts w:ascii="Times New Roman" w:hAnsi="Times New Roman" w:cs="Times New Roman"/>
          <w:sz w:val="28"/>
          <w:szCs w:val="28"/>
          <w:lang w:val="en-US"/>
        </w:rPr>
        <w:t>Penner</w:t>
      </w:r>
      <w:proofErr w:type="spellEnd"/>
      <w:r>
        <w:rPr>
          <w:rFonts w:ascii="Times New Roman" w:hAnsi="Times New Roman" w:cs="Times New Roman"/>
          <w:sz w:val="28"/>
          <w:szCs w:val="28"/>
          <w:lang w:val="uk-UA"/>
        </w:rPr>
        <w:t xml:space="preserve">; </w:t>
      </w:r>
      <w:r w:rsidRPr="00655C0A">
        <w:rPr>
          <w:rFonts w:ascii="Times New Roman" w:hAnsi="Times New Roman" w:cs="Times New Roman"/>
          <w:sz w:val="28"/>
          <w:szCs w:val="28"/>
          <w:lang w:val="en-US"/>
        </w:rPr>
        <w:t>Watson-</w:t>
      </w:r>
      <w:proofErr w:type="spellStart"/>
      <w:r w:rsidRPr="00655C0A">
        <w:rPr>
          <w:rFonts w:ascii="Times New Roman" w:hAnsi="Times New Roman" w:cs="Times New Roman"/>
          <w:sz w:val="28"/>
          <w:szCs w:val="28"/>
          <w:lang w:val="en-US"/>
        </w:rPr>
        <w:t>Guptill</w:t>
      </w:r>
      <w:proofErr w:type="spellEnd"/>
      <w:r w:rsidRPr="00655C0A">
        <w:rPr>
          <w:rFonts w:ascii="Times New Roman" w:hAnsi="Times New Roman" w:cs="Times New Roman"/>
          <w:sz w:val="28"/>
          <w:szCs w:val="28"/>
          <w:lang w:val="en-US"/>
        </w:rPr>
        <w:t xml:space="preserve"> Publications. - New York, 1985 /</w:t>
      </w:r>
      <w:proofErr w:type="gramStart"/>
      <w:r w:rsidRPr="00655C0A">
        <w:rPr>
          <w:rFonts w:ascii="Times New Roman" w:hAnsi="Times New Roman" w:cs="Times New Roman"/>
          <w:sz w:val="28"/>
          <w:szCs w:val="28"/>
          <w:lang w:val="en-US"/>
        </w:rPr>
        <w:t xml:space="preserve">/  </w:t>
      </w:r>
      <w:proofErr w:type="spellStart"/>
      <w:r w:rsidRPr="00655C0A">
        <w:rPr>
          <w:rFonts w:ascii="Times New Roman" w:hAnsi="Times New Roman" w:cs="Times New Roman"/>
          <w:sz w:val="28"/>
          <w:szCs w:val="28"/>
          <w:lang w:val="en-US"/>
        </w:rPr>
        <w:t>Edazione</w:t>
      </w:r>
      <w:proofErr w:type="spellEnd"/>
      <w:proofErr w:type="gramEnd"/>
      <w:r w:rsidRPr="00655C0A">
        <w:rPr>
          <w:rFonts w:ascii="Times New Roman" w:hAnsi="Times New Roman" w:cs="Times New Roman"/>
          <w:sz w:val="28"/>
          <w:szCs w:val="28"/>
          <w:lang w:val="en-US"/>
        </w:rPr>
        <w:t xml:space="preserve"> </w:t>
      </w:r>
      <w:proofErr w:type="spellStart"/>
      <w:r w:rsidRPr="00655C0A">
        <w:rPr>
          <w:rFonts w:ascii="Times New Roman" w:hAnsi="Times New Roman" w:cs="Times New Roman"/>
          <w:sz w:val="28"/>
          <w:szCs w:val="28"/>
          <w:lang w:val="en-US"/>
        </w:rPr>
        <w:t>italiana</w:t>
      </w:r>
      <w:proofErr w:type="spellEnd"/>
      <w:r w:rsidRPr="00655C0A">
        <w:rPr>
          <w:rFonts w:ascii="Times New Roman" w:hAnsi="Times New Roman" w:cs="Times New Roman"/>
          <w:sz w:val="28"/>
          <w:szCs w:val="28"/>
          <w:lang w:val="en-US"/>
        </w:rPr>
        <w:t xml:space="preserve">. </w:t>
      </w:r>
      <w:proofErr w:type="spellStart"/>
      <w:r w:rsidRPr="00655C0A">
        <w:rPr>
          <w:rFonts w:ascii="Times New Roman" w:hAnsi="Times New Roman" w:cs="Times New Roman"/>
          <w:sz w:val="28"/>
          <w:szCs w:val="28"/>
          <w:lang w:val="en-US"/>
        </w:rPr>
        <w:t>Pubblistampa</w:t>
      </w:r>
      <w:proofErr w:type="spellEnd"/>
      <w:r w:rsidRPr="00655C0A">
        <w:rPr>
          <w:rFonts w:ascii="Times New Roman" w:hAnsi="Times New Roman" w:cs="Times New Roman"/>
          <w:sz w:val="28"/>
          <w:szCs w:val="28"/>
          <w:lang w:val="en-US"/>
        </w:rPr>
        <w:t xml:space="preserve">, </w:t>
      </w:r>
      <w:r w:rsidRPr="00F31D96">
        <w:rPr>
          <w:rFonts w:ascii="Times New Roman" w:hAnsi="Times New Roman" w:cs="Times New Roman"/>
          <w:sz w:val="28"/>
          <w:szCs w:val="28"/>
          <w:lang w:val="en-US"/>
        </w:rPr>
        <w:t xml:space="preserve">- </w:t>
      </w:r>
      <w:r w:rsidRPr="00655C0A">
        <w:rPr>
          <w:rFonts w:ascii="Times New Roman" w:hAnsi="Times New Roman" w:cs="Times New Roman"/>
          <w:sz w:val="28"/>
          <w:szCs w:val="28"/>
          <w:lang w:val="en-US"/>
        </w:rPr>
        <w:t>Milano, 1990</w:t>
      </w:r>
      <w:proofErr w:type="gramStart"/>
      <w:r w:rsidRPr="00655C0A">
        <w:rPr>
          <w:rFonts w:ascii="Times New Roman" w:hAnsi="Times New Roman" w:cs="Times New Roman"/>
          <w:sz w:val="28"/>
          <w:szCs w:val="28"/>
          <w:lang w:val="en-US"/>
        </w:rPr>
        <w:t>,  296</w:t>
      </w:r>
      <w:proofErr w:type="gramEnd"/>
      <w:r w:rsidRPr="00655C0A">
        <w:rPr>
          <w:rFonts w:ascii="Times New Roman" w:hAnsi="Times New Roman" w:cs="Times New Roman"/>
          <w:sz w:val="28"/>
          <w:szCs w:val="28"/>
          <w:lang w:val="en-US"/>
        </w:rPr>
        <w:t xml:space="preserve"> p.</w:t>
      </w:r>
    </w:p>
    <w:p w:rsidR="003364EF" w:rsidRDefault="003364EF" w:rsidP="00522B77">
      <w:pPr>
        <w:pStyle w:val="a7"/>
        <w:numPr>
          <w:ilvl w:val="0"/>
          <w:numId w:val="1"/>
        </w:numPr>
        <w:spacing w:after="0" w:line="360" w:lineRule="exact"/>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Проектування готелів: </w:t>
      </w:r>
      <w:proofErr w:type="spellStart"/>
      <w:r>
        <w:rPr>
          <w:rFonts w:ascii="Times New Roman" w:hAnsi="Times New Roman" w:cs="Times New Roman"/>
          <w:sz w:val="28"/>
          <w:szCs w:val="28"/>
          <w:lang w:val="uk-UA"/>
        </w:rPr>
        <w:t>навч</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посіб</w:t>
      </w:r>
      <w:proofErr w:type="spellEnd"/>
      <w:r>
        <w:rPr>
          <w:rFonts w:ascii="Times New Roman" w:hAnsi="Times New Roman" w:cs="Times New Roman"/>
          <w:sz w:val="28"/>
          <w:szCs w:val="28"/>
          <w:lang w:val="uk-UA"/>
        </w:rPr>
        <w:t xml:space="preserve">. [для </w:t>
      </w:r>
      <w:proofErr w:type="spellStart"/>
      <w:r>
        <w:rPr>
          <w:rFonts w:ascii="Times New Roman" w:hAnsi="Times New Roman" w:cs="Times New Roman"/>
          <w:sz w:val="28"/>
          <w:szCs w:val="28"/>
          <w:lang w:val="uk-UA"/>
        </w:rPr>
        <w:t>студ</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вищ</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навч</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закл</w:t>
      </w:r>
      <w:proofErr w:type="spellEnd"/>
      <w:r>
        <w:rPr>
          <w:rFonts w:ascii="Times New Roman" w:hAnsi="Times New Roman" w:cs="Times New Roman"/>
          <w:sz w:val="28"/>
          <w:szCs w:val="28"/>
          <w:lang w:val="uk-UA"/>
        </w:rPr>
        <w:t>.] / А. А. </w:t>
      </w:r>
      <w:proofErr w:type="spellStart"/>
      <w:r>
        <w:rPr>
          <w:rFonts w:ascii="Times New Roman" w:hAnsi="Times New Roman" w:cs="Times New Roman"/>
          <w:sz w:val="28"/>
          <w:szCs w:val="28"/>
          <w:lang w:val="uk-UA"/>
        </w:rPr>
        <w:t>Мазеракі</w:t>
      </w:r>
      <w:proofErr w:type="spellEnd"/>
      <w:r>
        <w:rPr>
          <w:rFonts w:ascii="Times New Roman" w:hAnsi="Times New Roman" w:cs="Times New Roman"/>
          <w:sz w:val="28"/>
          <w:szCs w:val="28"/>
          <w:lang w:val="uk-UA"/>
        </w:rPr>
        <w:t xml:space="preserve">, М.І. Пересічний, С.Л.Шаповал та ін.: за ред. А. </w:t>
      </w:r>
      <w:proofErr w:type="spellStart"/>
      <w:r>
        <w:rPr>
          <w:rFonts w:ascii="Times New Roman" w:hAnsi="Times New Roman" w:cs="Times New Roman"/>
          <w:sz w:val="28"/>
          <w:szCs w:val="28"/>
          <w:lang w:val="uk-UA"/>
        </w:rPr>
        <w:t>Мазеракі</w:t>
      </w:r>
      <w:proofErr w:type="spellEnd"/>
      <w:r>
        <w:rPr>
          <w:rFonts w:ascii="Times New Roman" w:hAnsi="Times New Roman" w:cs="Times New Roman"/>
          <w:sz w:val="28"/>
          <w:szCs w:val="28"/>
          <w:lang w:val="uk-UA"/>
        </w:rPr>
        <w:t xml:space="preserve">. – К.: Київ. нац. </w:t>
      </w:r>
      <w:proofErr w:type="spellStart"/>
      <w:r>
        <w:rPr>
          <w:rFonts w:ascii="Times New Roman" w:hAnsi="Times New Roman" w:cs="Times New Roman"/>
          <w:sz w:val="28"/>
          <w:szCs w:val="28"/>
          <w:lang w:val="uk-UA"/>
        </w:rPr>
        <w:t>торг.-екон</w:t>
      </w:r>
      <w:proofErr w:type="spellEnd"/>
      <w:r>
        <w:rPr>
          <w:rFonts w:ascii="Times New Roman" w:hAnsi="Times New Roman" w:cs="Times New Roman"/>
          <w:sz w:val="28"/>
          <w:szCs w:val="28"/>
          <w:lang w:val="uk-UA"/>
        </w:rPr>
        <w:t xml:space="preserve">. ун-т, 2012. – 340 с.            </w:t>
      </w:r>
    </w:p>
    <w:p w:rsidR="00342032" w:rsidRPr="000C445E" w:rsidRDefault="00342032" w:rsidP="00522B77">
      <w:pPr>
        <w:pStyle w:val="a7"/>
        <w:numPr>
          <w:ilvl w:val="0"/>
          <w:numId w:val="1"/>
        </w:numPr>
        <w:spacing w:after="0" w:line="360" w:lineRule="exact"/>
        <w:ind w:left="714" w:hanging="357"/>
        <w:jc w:val="both"/>
        <w:rPr>
          <w:rFonts w:ascii="Times New Roman" w:hAnsi="Times New Roman" w:cs="Times New Roman"/>
          <w:sz w:val="28"/>
          <w:szCs w:val="28"/>
          <w:lang w:val="uk-UA"/>
        </w:rPr>
      </w:pPr>
      <w:r w:rsidRPr="000C445E">
        <w:rPr>
          <w:rFonts w:ascii="Times New Roman" w:hAnsi="Times New Roman" w:cs="Times New Roman"/>
          <w:sz w:val="28"/>
          <w:szCs w:val="28"/>
          <w:lang w:val="uk-UA"/>
        </w:rPr>
        <w:t xml:space="preserve">ДБН В.2.2.-20:2008. Будинки і споруди. Готелі [Електронний ресурс]: Державні Будівельні норми України // </w:t>
      </w:r>
      <w:proofErr w:type="spellStart"/>
      <w:r w:rsidRPr="000C445E">
        <w:rPr>
          <w:rFonts w:ascii="Times New Roman" w:hAnsi="Times New Roman" w:cs="Times New Roman"/>
          <w:sz w:val="28"/>
          <w:szCs w:val="28"/>
          <w:lang w:val="uk-UA"/>
        </w:rPr>
        <w:t>Будінфо</w:t>
      </w:r>
      <w:proofErr w:type="spellEnd"/>
      <w:r w:rsidRPr="000C445E">
        <w:rPr>
          <w:rFonts w:ascii="Times New Roman" w:hAnsi="Times New Roman" w:cs="Times New Roman"/>
          <w:sz w:val="28"/>
          <w:szCs w:val="28"/>
          <w:lang w:val="uk-UA"/>
        </w:rPr>
        <w:t xml:space="preserve">. – 2008. – Режим доступу: </w:t>
      </w:r>
      <w:r w:rsidRPr="000C445E">
        <w:rPr>
          <w:rFonts w:ascii="Times New Roman" w:hAnsi="Times New Roman" w:cs="Times New Roman"/>
          <w:sz w:val="28"/>
          <w:szCs w:val="28"/>
          <w:lang w:val="en-US"/>
        </w:rPr>
        <w:t>http</w:t>
      </w:r>
      <w:r w:rsidRPr="000C445E">
        <w:rPr>
          <w:rFonts w:ascii="Times New Roman" w:hAnsi="Times New Roman" w:cs="Times New Roman"/>
          <w:sz w:val="28"/>
          <w:szCs w:val="28"/>
          <w:lang w:val="uk-UA"/>
        </w:rPr>
        <w:t>://</w:t>
      </w:r>
      <w:r w:rsidRPr="000C445E">
        <w:rPr>
          <w:rFonts w:ascii="Times New Roman" w:hAnsi="Times New Roman" w:cs="Times New Roman"/>
          <w:sz w:val="28"/>
          <w:szCs w:val="28"/>
          <w:lang w:val="en-US"/>
        </w:rPr>
        <w:t>www</w:t>
      </w:r>
      <w:r w:rsidRPr="000C445E">
        <w:rPr>
          <w:rFonts w:ascii="Times New Roman" w:hAnsi="Times New Roman" w:cs="Times New Roman"/>
          <w:sz w:val="28"/>
          <w:szCs w:val="28"/>
        </w:rPr>
        <w:t>.</w:t>
      </w:r>
      <w:proofErr w:type="spellStart"/>
      <w:r w:rsidRPr="000C445E">
        <w:rPr>
          <w:rFonts w:ascii="Times New Roman" w:hAnsi="Times New Roman" w:cs="Times New Roman"/>
          <w:sz w:val="28"/>
          <w:szCs w:val="28"/>
          <w:lang w:val="en-US"/>
        </w:rPr>
        <w:t>budinfo</w:t>
      </w:r>
      <w:proofErr w:type="spellEnd"/>
      <w:r w:rsidRPr="000C445E">
        <w:rPr>
          <w:rFonts w:ascii="Times New Roman" w:hAnsi="Times New Roman" w:cs="Times New Roman"/>
          <w:sz w:val="28"/>
          <w:szCs w:val="28"/>
        </w:rPr>
        <w:t>.</w:t>
      </w:r>
      <w:r w:rsidRPr="000C445E">
        <w:rPr>
          <w:rFonts w:ascii="Times New Roman" w:hAnsi="Times New Roman" w:cs="Times New Roman"/>
          <w:sz w:val="28"/>
          <w:szCs w:val="28"/>
          <w:lang w:val="en-US"/>
        </w:rPr>
        <w:t>org</w:t>
      </w:r>
      <w:r w:rsidRPr="000C445E">
        <w:rPr>
          <w:rFonts w:ascii="Times New Roman" w:hAnsi="Times New Roman" w:cs="Times New Roman"/>
          <w:sz w:val="28"/>
          <w:szCs w:val="28"/>
        </w:rPr>
        <w:t>.</w:t>
      </w:r>
      <w:proofErr w:type="spellStart"/>
      <w:r w:rsidRPr="000C445E">
        <w:rPr>
          <w:rFonts w:ascii="Times New Roman" w:hAnsi="Times New Roman" w:cs="Times New Roman"/>
          <w:sz w:val="28"/>
          <w:szCs w:val="28"/>
          <w:lang w:val="en-US"/>
        </w:rPr>
        <w:t>ua</w:t>
      </w:r>
      <w:proofErr w:type="spellEnd"/>
      <w:r w:rsidRPr="000C445E">
        <w:rPr>
          <w:rFonts w:ascii="Times New Roman" w:hAnsi="Times New Roman" w:cs="Times New Roman"/>
          <w:sz w:val="28"/>
          <w:szCs w:val="28"/>
        </w:rPr>
        <w:t>/</w:t>
      </w:r>
      <w:r w:rsidRPr="000C445E">
        <w:rPr>
          <w:rFonts w:ascii="Times New Roman" w:hAnsi="Times New Roman" w:cs="Times New Roman"/>
          <w:sz w:val="28"/>
          <w:szCs w:val="28"/>
          <w:lang w:val="en-US"/>
        </w:rPr>
        <w:t>doc</w:t>
      </w:r>
      <w:r w:rsidRPr="000C445E">
        <w:rPr>
          <w:rFonts w:ascii="Times New Roman" w:hAnsi="Times New Roman" w:cs="Times New Roman"/>
          <w:sz w:val="28"/>
          <w:szCs w:val="28"/>
        </w:rPr>
        <w:t>/1006403.</w:t>
      </w:r>
      <w:proofErr w:type="spellStart"/>
      <w:r w:rsidRPr="000C445E">
        <w:rPr>
          <w:rFonts w:ascii="Times New Roman" w:hAnsi="Times New Roman" w:cs="Times New Roman"/>
          <w:sz w:val="28"/>
          <w:szCs w:val="28"/>
          <w:lang w:val="en-US"/>
        </w:rPr>
        <w:t>jsp</w:t>
      </w:r>
      <w:proofErr w:type="spellEnd"/>
      <w:r w:rsidRPr="000C445E">
        <w:rPr>
          <w:rFonts w:ascii="Times New Roman" w:hAnsi="Times New Roman" w:cs="Times New Roman"/>
          <w:sz w:val="28"/>
          <w:szCs w:val="28"/>
        </w:rPr>
        <w:t>.</w:t>
      </w:r>
    </w:p>
    <w:p w:rsidR="00145EB9" w:rsidRPr="000C445E" w:rsidRDefault="00342032" w:rsidP="00522B77">
      <w:pPr>
        <w:pStyle w:val="a7"/>
        <w:numPr>
          <w:ilvl w:val="0"/>
          <w:numId w:val="1"/>
        </w:numPr>
        <w:spacing w:after="0" w:line="360" w:lineRule="exact"/>
        <w:ind w:left="714" w:hanging="357"/>
        <w:jc w:val="both"/>
        <w:rPr>
          <w:rFonts w:ascii="Times New Roman" w:hAnsi="Times New Roman" w:cs="Times New Roman"/>
          <w:sz w:val="28"/>
          <w:szCs w:val="28"/>
          <w:lang w:val="uk-UA"/>
        </w:rPr>
      </w:pPr>
      <w:r w:rsidRPr="003364EF">
        <w:rPr>
          <w:rFonts w:ascii="Times New Roman" w:hAnsi="Times New Roman" w:cs="Times New Roman"/>
          <w:sz w:val="28"/>
          <w:szCs w:val="28"/>
        </w:rPr>
        <w:t xml:space="preserve"> </w:t>
      </w:r>
      <w:r w:rsidR="00145EB9">
        <w:rPr>
          <w:rFonts w:ascii="Times New Roman" w:hAnsi="Times New Roman" w:cs="Times New Roman"/>
          <w:sz w:val="28"/>
          <w:szCs w:val="28"/>
          <w:lang w:val="uk-UA"/>
        </w:rPr>
        <w:t xml:space="preserve">ДБН В.2.2.-25:2009. Будинки і споруди. Підприємства харчування </w:t>
      </w:r>
      <w:r w:rsidR="00145EB9" w:rsidRPr="000C445E">
        <w:rPr>
          <w:rFonts w:ascii="Times New Roman" w:hAnsi="Times New Roman" w:cs="Times New Roman"/>
          <w:sz w:val="28"/>
          <w:szCs w:val="28"/>
          <w:lang w:val="uk-UA"/>
        </w:rPr>
        <w:t xml:space="preserve">[Електронний ресурс]: Державні Будівельні норми України // </w:t>
      </w:r>
      <w:proofErr w:type="spellStart"/>
      <w:r w:rsidR="00145EB9" w:rsidRPr="000C445E">
        <w:rPr>
          <w:rFonts w:ascii="Times New Roman" w:hAnsi="Times New Roman" w:cs="Times New Roman"/>
          <w:sz w:val="28"/>
          <w:szCs w:val="28"/>
          <w:lang w:val="uk-UA"/>
        </w:rPr>
        <w:t>Будінфо</w:t>
      </w:r>
      <w:proofErr w:type="spellEnd"/>
      <w:r w:rsidR="00145EB9" w:rsidRPr="000C445E">
        <w:rPr>
          <w:rFonts w:ascii="Times New Roman" w:hAnsi="Times New Roman" w:cs="Times New Roman"/>
          <w:sz w:val="28"/>
          <w:szCs w:val="28"/>
          <w:lang w:val="uk-UA"/>
        </w:rPr>
        <w:t xml:space="preserve">. – 2008. – Режим доступу: </w:t>
      </w:r>
      <w:r w:rsidR="00145EB9" w:rsidRPr="000C445E">
        <w:rPr>
          <w:rFonts w:ascii="Times New Roman" w:hAnsi="Times New Roman" w:cs="Times New Roman"/>
          <w:sz w:val="28"/>
          <w:szCs w:val="28"/>
          <w:lang w:val="en-US"/>
        </w:rPr>
        <w:t>http</w:t>
      </w:r>
      <w:r w:rsidR="00145EB9" w:rsidRPr="000C445E">
        <w:rPr>
          <w:rFonts w:ascii="Times New Roman" w:hAnsi="Times New Roman" w:cs="Times New Roman"/>
          <w:sz w:val="28"/>
          <w:szCs w:val="28"/>
          <w:lang w:val="uk-UA"/>
        </w:rPr>
        <w:t>://</w:t>
      </w:r>
      <w:r w:rsidR="00145EB9" w:rsidRPr="000C445E">
        <w:rPr>
          <w:rFonts w:ascii="Times New Roman" w:hAnsi="Times New Roman" w:cs="Times New Roman"/>
          <w:sz w:val="28"/>
          <w:szCs w:val="28"/>
          <w:lang w:val="en-US"/>
        </w:rPr>
        <w:t>www</w:t>
      </w:r>
      <w:r w:rsidR="00145EB9" w:rsidRPr="000C445E">
        <w:rPr>
          <w:rFonts w:ascii="Times New Roman" w:hAnsi="Times New Roman" w:cs="Times New Roman"/>
          <w:sz w:val="28"/>
          <w:szCs w:val="28"/>
        </w:rPr>
        <w:t>.</w:t>
      </w:r>
      <w:proofErr w:type="spellStart"/>
      <w:r w:rsidR="00145EB9" w:rsidRPr="000C445E">
        <w:rPr>
          <w:rFonts w:ascii="Times New Roman" w:hAnsi="Times New Roman" w:cs="Times New Roman"/>
          <w:sz w:val="28"/>
          <w:szCs w:val="28"/>
          <w:lang w:val="en-US"/>
        </w:rPr>
        <w:t>budinfo</w:t>
      </w:r>
      <w:proofErr w:type="spellEnd"/>
      <w:r w:rsidR="00145EB9" w:rsidRPr="000C445E">
        <w:rPr>
          <w:rFonts w:ascii="Times New Roman" w:hAnsi="Times New Roman" w:cs="Times New Roman"/>
          <w:sz w:val="28"/>
          <w:szCs w:val="28"/>
        </w:rPr>
        <w:t>.</w:t>
      </w:r>
      <w:r w:rsidR="00145EB9" w:rsidRPr="000C445E">
        <w:rPr>
          <w:rFonts w:ascii="Times New Roman" w:hAnsi="Times New Roman" w:cs="Times New Roman"/>
          <w:sz w:val="28"/>
          <w:szCs w:val="28"/>
          <w:lang w:val="en-US"/>
        </w:rPr>
        <w:t>org</w:t>
      </w:r>
      <w:r w:rsidR="00145EB9" w:rsidRPr="000C445E">
        <w:rPr>
          <w:rFonts w:ascii="Times New Roman" w:hAnsi="Times New Roman" w:cs="Times New Roman"/>
          <w:sz w:val="28"/>
          <w:szCs w:val="28"/>
        </w:rPr>
        <w:t>.</w:t>
      </w:r>
      <w:proofErr w:type="spellStart"/>
      <w:r w:rsidR="00145EB9" w:rsidRPr="000C445E">
        <w:rPr>
          <w:rFonts w:ascii="Times New Roman" w:hAnsi="Times New Roman" w:cs="Times New Roman"/>
          <w:sz w:val="28"/>
          <w:szCs w:val="28"/>
          <w:lang w:val="en-US"/>
        </w:rPr>
        <w:t>ua</w:t>
      </w:r>
      <w:proofErr w:type="spellEnd"/>
      <w:r w:rsidR="00145EB9" w:rsidRPr="000C445E">
        <w:rPr>
          <w:rFonts w:ascii="Times New Roman" w:hAnsi="Times New Roman" w:cs="Times New Roman"/>
          <w:sz w:val="28"/>
          <w:szCs w:val="28"/>
        </w:rPr>
        <w:t>/</w:t>
      </w:r>
      <w:r w:rsidR="00145EB9" w:rsidRPr="000C445E">
        <w:rPr>
          <w:rFonts w:ascii="Times New Roman" w:hAnsi="Times New Roman" w:cs="Times New Roman"/>
          <w:sz w:val="28"/>
          <w:szCs w:val="28"/>
          <w:lang w:val="en-US"/>
        </w:rPr>
        <w:t>doc</w:t>
      </w:r>
      <w:r w:rsidR="00145EB9" w:rsidRPr="000C445E">
        <w:rPr>
          <w:rFonts w:ascii="Times New Roman" w:hAnsi="Times New Roman" w:cs="Times New Roman"/>
          <w:sz w:val="28"/>
          <w:szCs w:val="28"/>
        </w:rPr>
        <w:t>/1006403.</w:t>
      </w:r>
      <w:proofErr w:type="spellStart"/>
      <w:r w:rsidR="00145EB9" w:rsidRPr="000C445E">
        <w:rPr>
          <w:rFonts w:ascii="Times New Roman" w:hAnsi="Times New Roman" w:cs="Times New Roman"/>
          <w:sz w:val="28"/>
          <w:szCs w:val="28"/>
          <w:lang w:val="en-US"/>
        </w:rPr>
        <w:t>jsp</w:t>
      </w:r>
      <w:proofErr w:type="spellEnd"/>
      <w:r w:rsidR="00145EB9" w:rsidRPr="000C445E">
        <w:rPr>
          <w:rFonts w:ascii="Times New Roman" w:hAnsi="Times New Roman" w:cs="Times New Roman"/>
          <w:sz w:val="28"/>
          <w:szCs w:val="28"/>
        </w:rPr>
        <w:t>.</w:t>
      </w:r>
    </w:p>
    <w:p w:rsidR="00035ABD" w:rsidRPr="003364EF" w:rsidRDefault="00035ABD" w:rsidP="00522B77">
      <w:pPr>
        <w:pStyle w:val="a7"/>
        <w:spacing w:after="0" w:line="360" w:lineRule="exact"/>
        <w:jc w:val="both"/>
        <w:rPr>
          <w:rFonts w:ascii="Times New Roman" w:hAnsi="Times New Roman" w:cs="Times New Roman"/>
          <w:i/>
          <w:sz w:val="28"/>
          <w:szCs w:val="28"/>
          <w:lang w:val="uk-UA"/>
        </w:rPr>
      </w:pPr>
    </w:p>
    <w:p w:rsidR="0014613F" w:rsidRDefault="0014613F" w:rsidP="00522B77">
      <w:pPr>
        <w:pStyle w:val="a7"/>
        <w:spacing w:after="0" w:line="360" w:lineRule="exact"/>
        <w:jc w:val="both"/>
        <w:rPr>
          <w:rFonts w:ascii="Times New Roman" w:hAnsi="Times New Roman" w:cs="Times New Roman"/>
          <w:sz w:val="28"/>
          <w:szCs w:val="28"/>
          <w:lang w:val="uk-UA"/>
        </w:rPr>
      </w:pPr>
      <w:proofErr w:type="spellStart"/>
      <w:r w:rsidRPr="00145EB9">
        <w:rPr>
          <w:rFonts w:ascii="Times New Roman" w:hAnsi="Times New Roman" w:cs="Times New Roman"/>
          <w:b/>
          <w:i/>
          <w:sz w:val="28"/>
          <w:szCs w:val="28"/>
          <w:lang w:val="uk-UA"/>
        </w:rPr>
        <w:t>Аннотация</w:t>
      </w:r>
      <w:proofErr w:type="spellEnd"/>
      <w:r w:rsidRPr="00145EB9">
        <w:rPr>
          <w:rFonts w:ascii="Times New Roman" w:hAnsi="Times New Roman" w:cs="Times New Roman"/>
          <w:b/>
          <w:i/>
          <w:sz w:val="28"/>
          <w:szCs w:val="28"/>
          <w:lang w:val="uk-UA"/>
        </w:rPr>
        <w:t>.</w:t>
      </w:r>
      <w:r w:rsidRPr="0014613F">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В </w:t>
      </w:r>
      <w:proofErr w:type="spellStart"/>
      <w:r>
        <w:rPr>
          <w:rFonts w:ascii="Times New Roman" w:hAnsi="Times New Roman" w:cs="Times New Roman"/>
          <w:sz w:val="28"/>
          <w:szCs w:val="28"/>
          <w:lang w:val="uk-UA"/>
        </w:rPr>
        <w:t>статье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рассматриваются</w:t>
      </w:r>
      <w:proofErr w:type="spellEnd"/>
      <w:r>
        <w:rPr>
          <w:rFonts w:ascii="Times New Roman" w:hAnsi="Times New Roman" w:cs="Times New Roman"/>
          <w:sz w:val="28"/>
          <w:szCs w:val="28"/>
          <w:lang w:val="uk-UA"/>
        </w:rPr>
        <w:t xml:space="preserve"> </w:t>
      </w:r>
      <w:proofErr w:type="spellStart"/>
      <w:r w:rsidR="00145EB9">
        <w:rPr>
          <w:rFonts w:ascii="Times New Roman" w:hAnsi="Times New Roman" w:cs="Times New Roman"/>
          <w:sz w:val="28"/>
          <w:szCs w:val="28"/>
          <w:lang w:val="uk-UA"/>
        </w:rPr>
        <w:t>архитектурные</w:t>
      </w:r>
      <w:proofErr w:type="spellEnd"/>
      <w:r w:rsidR="00145EB9">
        <w:rPr>
          <w:rFonts w:ascii="Times New Roman" w:hAnsi="Times New Roman" w:cs="Times New Roman"/>
          <w:sz w:val="28"/>
          <w:szCs w:val="28"/>
          <w:lang w:val="uk-UA"/>
        </w:rPr>
        <w:t xml:space="preserve"> </w:t>
      </w:r>
      <w:proofErr w:type="spellStart"/>
      <w:r w:rsidR="00145EB9">
        <w:rPr>
          <w:rFonts w:ascii="Times New Roman" w:hAnsi="Times New Roman" w:cs="Times New Roman"/>
          <w:sz w:val="28"/>
          <w:szCs w:val="28"/>
          <w:lang w:val="uk-UA"/>
        </w:rPr>
        <w:t>аспекты</w:t>
      </w:r>
      <w:proofErr w:type="spellEnd"/>
      <w:r>
        <w:rPr>
          <w:rFonts w:ascii="Times New Roman" w:hAnsi="Times New Roman" w:cs="Times New Roman"/>
          <w:sz w:val="28"/>
          <w:szCs w:val="28"/>
          <w:lang w:val="uk-UA"/>
        </w:rPr>
        <w:t xml:space="preserve"> </w:t>
      </w:r>
      <w:proofErr w:type="spellStart"/>
      <w:r w:rsidR="00145EB9">
        <w:rPr>
          <w:rFonts w:ascii="Times New Roman" w:hAnsi="Times New Roman" w:cs="Times New Roman"/>
          <w:sz w:val="28"/>
          <w:szCs w:val="28"/>
          <w:lang w:val="uk-UA"/>
        </w:rPr>
        <w:t>организации</w:t>
      </w:r>
      <w:proofErr w:type="spellEnd"/>
      <w:r w:rsidR="00145EB9">
        <w:rPr>
          <w:rFonts w:ascii="Times New Roman" w:hAnsi="Times New Roman" w:cs="Times New Roman"/>
          <w:sz w:val="28"/>
          <w:szCs w:val="28"/>
          <w:lang w:val="uk-UA"/>
        </w:rPr>
        <w:t xml:space="preserve"> </w:t>
      </w:r>
      <w:proofErr w:type="spellStart"/>
      <w:r w:rsidR="00145EB9">
        <w:rPr>
          <w:rFonts w:ascii="Times New Roman" w:hAnsi="Times New Roman" w:cs="Times New Roman"/>
          <w:sz w:val="28"/>
          <w:szCs w:val="28"/>
          <w:lang w:val="uk-UA"/>
        </w:rPr>
        <w:t>общественного</w:t>
      </w:r>
      <w:proofErr w:type="spellEnd"/>
      <w:r w:rsidR="00145EB9">
        <w:rPr>
          <w:rFonts w:ascii="Times New Roman" w:hAnsi="Times New Roman" w:cs="Times New Roman"/>
          <w:sz w:val="28"/>
          <w:szCs w:val="28"/>
          <w:lang w:val="uk-UA"/>
        </w:rPr>
        <w:t xml:space="preserve"> </w:t>
      </w:r>
      <w:proofErr w:type="spellStart"/>
      <w:r w:rsidR="00145EB9">
        <w:rPr>
          <w:rFonts w:ascii="Times New Roman" w:hAnsi="Times New Roman" w:cs="Times New Roman"/>
          <w:sz w:val="28"/>
          <w:szCs w:val="28"/>
          <w:lang w:val="uk-UA"/>
        </w:rPr>
        <w:t>питания</w:t>
      </w:r>
      <w:proofErr w:type="spellEnd"/>
      <w:r w:rsidR="00145EB9">
        <w:rPr>
          <w:rFonts w:ascii="Times New Roman" w:hAnsi="Times New Roman" w:cs="Times New Roman"/>
          <w:sz w:val="28"/>
          <w:szCs w:val="28"/>
          <w:lang w:val="uk-UA"/>
        </w:rPr>
        <w:t xml:space="preserve"> в </w:t>
      </w:r>
      <w:proofErr w:type="spellStart"/>
      <w:r w:rsidR="00145EB9">
        <w:rPr>
          <w:rFonts w:ascii="Times New Roman" w:hAnsi="Times New Roman" w:cs="Times New Roman"/>
          <w:sz w:val="28"/>
          <w:szCs w:val="28"/>
          <w:lang w:val="uk-UA"/>
        </w:rPr>
        <w:t>составе</w:t>
      </w:r>
      <w:proofErr w:type="spellEnd"/>
      <w:r w:rsidR="00145EB9">
        <w:rPr>
          <w:rFonts w:ascii="Times New Roman" w:hAnsi="Times New Roman" w:cs="Times New Roman"/>
          <w:sz w:val="28"/>
          <w:szCs w:val="28"/>
          <w:lang w:val="uk-UA"/>
        </w:rPr>
        <w:t xml:space="preserve"> </w:t>
      </w:r>
      <w:proofErr w:type="spellStart"/>
      <w:r w:rsidR="00145EB9">
        <w:rPr>
          <w:rFonts w:ascii="Times New Roman" w:hAnsi="Times New Roman" w:cs="Times New Roman"/>
          <w:sz w:val="28"/>
          <w:szCs w:val="28"/>
          <w:lang w:val="uk-UA"/>
        </w:rPr>
        <w:t>гостиничных</w:t>
      </w:r>
      <w:proofErr w:type="spellEnd"/>
      <w:r w:rsidR="00145EB9">
        <w:rPr>
          <w:rFonts w:ascii="Times New Roman" w:hAnsi="Times New Roman" w:cs="Times New Roman"/>
          <w:sz w:val="28"/>
          <w:szCs w:val="28"/>
          <w:lang w:val="uk-UA"/>
        </w:rPr>
        <w:t xml:space="preserve"> </w:t>
      </w:r>
      <w:proofErr w:type="spellStart"/>
      <w:r w:rsidR="00145EB9">
        <w:rPr>
          <w:rFonts w:ascii="Times New Roman" w:hAnsi="Times New Roman" w:cs="Times New Roman"/>
          <w:sz w:val="28"/>
          <w:szCs w:val="28"/>
          <w:lang w:val="uk-UA"/>
        </w:rPr>
        <w:t>учреждений</w:t>
      </w:r>
      <w:proofErr w:type="spellEnd"/>
      <w:r w:rsidR="00145EB9">
        <w:rPr>
          <w:rFonts w:ascii="Times New Roman" w:hAnsi="Times New Roman" w:cs="Times New Roman"/>
          <w:sz w:val="28"/>
          <w:szCs w:val="28"/>
          <w:lang w:val="uk-UA"/>
        </w:rPr>
        <w:t xml:space="preserve">. </w:t>
      </w:r>
      <w:proofErr w:type="spellStart"/>
      <w:r w:rsidR="00145EB9">
        <w:rPr>
          <w:rFonts w:ascii="Times New Roman" w:hAnsi="Times New Roman" w:cs="Times New Roman"/>
          <w:sz w:val="28"/>
          <w:szCs w:val="28"/>
          <w:lang w:val="uk-UA"/>
        </w:rPr>
        <w:t>Приводятся</w:t>
      </w:r>
      <w:proofErr w:type="spellEnd"/>
      <w:r w:rsidR="00145EB9">
        <w:rPr>
          <w:rFonts w:ascii="Times New Roman" w:hAnsi="Times New Roman" w:cs="Times New Roman"/>
          <w:sz w:val="28"/>
          <w:szCs w:val="28"/>
          <w:lang w:val="uk-UA"/>
        </w:rPr>
        <w:t xml:space="preserve"> основне </w:t>
      </w:r>
      <w:proofErr w:type="spellStart"/>
      <w:r w:rsidR="00C2540F">
        <w:rPr>
          <w:rFonts w:ascii="Times New Roman" w:hAnsi="Times New Roman" w:cs="Times New Roman"/>
          <w:sz w:val="28"/>
          <w:szCs w:val="28"/>
          <w:lang w:val="uk-UA"/>
        </w:rPr>
        <w:t>их</w:t>
      </w:r>
      <w:proofErr w:type="spellEnd"/>
      <w:r w:rsidR="00C2540F">
        <w:rPr>
          <w:rFonts w:ascii="Times New Roman" w:hAnsi="Times New Roman" w:cs="Times New Roman"/>
          <w:sz w:val="28"/>
          <w:szCs w:val="28"/>
          <w:lang w:val="uk-UA"/>
        </w:rPr>
        <w:t xml:space="preserve"> </w:t>
      </w:r>
      <w:proofErr w:type="spellStart"/>
      <w:r w:rsidR="00145EB9">
        <w:rPr>
          <w:rFonts w:ascii="Times New Roman" w:hAnsi="Times New Roman" w:cs="Times New Roman"/>
          <w:sz w:val="28"/>
          <w:szCs w:val="28"/>
          <w:lang w:val="uk-UA"/>
        </w:rPr>
        <w:t>формы</w:t>
      </w:r>
      <w:proofErr w:type="spellEnd"/>
      <w:r w:rsidR="00C2540F">
        <w:rPr>
          <w:rFonts w:ascii="Times New Roman" w:hAnsi="Times New Roman" w:cs="Times New Roman"/>
          <w:sz w:val="28"/>
          <w:szCs w:val="28"/>
          <w:lang w:val="uk-UA"/>
        </w:rPr>
        <w:t xml:space="preserve">, </w:t>
      </w:r>
      <w:proofErr w:type="spellStart"/>
      <w:r w:rsidR="00C2540F">
        <w:rPr>
          <w:rFonts w:ascii="Times New Roman" w:hAnsi="Times New Roman" w:cs="Times New Roman"/>
          <w:sz w:val="28"/>
          <w:szCs w:val="28"/>
          <w:lang w:val="uk-UA"/>
        </w:rPr>
        <w:t>архитектурно-планировочные</w:t>
      </w:r>
      <w:proofErr w:type="spellEnd"/>
      <w:r w:rsidR="00C2540F">
        <w:rPr>
          <w:rFonts w:ascii="Times New Roman" w:hAnsi="Times New Roman" w:cs="Times New Roman"/>
          <w:sz w:val="28"/>
          <w:szCs w:val="28"/>
          <w:lang w:val="uk-UA"/>
        </w:rPr>
        <w:t xml:space="preserve"> </w:t>
      </w:r>
      <w:proofErr w:type="spellStart"/>
      <w:r w:rsidR="00C2540F">
        <w:rPr>
          <w:rFonts w:ascii="Times New Roman" w:hAnsi="Times New Roman" w:cs="Times New Roman"/>
          <w:sz w:val="28"/>
          <w:szCs w:val="28"/>
          <w:lang w:val="uk-UA"/>
        </w:rPr>
        <w:t>параметры</w:t>
      </w:r>
      <w:proofErr w:type="spellEnd"/>
      <w:r w:rsidR="00145EB9">
        <w:rPr>
          <w:rFonts w:ascii="Times New Roman" w:hAnsi="Times New Roman" w:cs="Times New Roman"/>
          <w:sz w:val="28"/>
          <w:szCs w:val="28"/>
          <w:lang w:val="uk-UA"/>
        </w:rPr>
        <w:t xml:space="preserve"> </w:t>
      </w:r>
      <w:r w:rsidR="00C2540F">
        <w:rPr>
          <w:rFonts w:ascii="Times New Roman" w:hAnsi="Times New Roman" w:cs="Times New Roman"/>
          <w:sz w:val="28"/>
          <w:szCs w:val="28"/>
          <w:lang w:val="uk-UA"/>
        </w:rPr>
        <w:t xml:space="preserve">основних </w:t>
      </w:r>
      <w:proofErr w:type="spellStart"/>
      <w:r w:rsidR="00C2540F">
        <w:rPr>
          <w:rFonts w:ascii="Times New Roman" w:hAnsi="Times New Roman" w:cs="Times New Roman"/>
          <w:sz w:val="28"/>
          <w:szCs w:val="28"/>
          <w:lang w:val="uk-UA"/>
        </w:rPr>
        <w:t>помещений</w:t>
      </w:r>
      <w:proofErr w:type="spellEnd"/>
      <w:r w:rsidR="00C2540F">
        <w:rPr>
          <w:rFonts w:ascii="Times New Roman" w:hAnsi="Times New Roman" w:cs="Times New Roman"/>
          <w:sz w:val="28"/>
          <w:szCs w:val="28"/>
          <w:lang w:val="uk-UA"/>
        </w:rPr>
        <w:t xml:space="preserve"> и </w:t>
      </w:r>
      <w:proofErr w:type="spellStart"/>
      <w:r w:rsidR="00C2540F">
        <w:rPr>
          <w:rFonts w:ascii="Times New Roman" w:hAnsi="Times New Roman" w:cs="Times New Roman"/>
          <w:sz w:val="28"/>
          <w:szCs w:val="28"/>
          <w:lang w:val="uk-UA"/>
        </w:rPr>
        <w:t>оборудования</w:t>
      </w:r>
      <w:proofErr w:type="spellEnd"/>
      <w:r w:rsidR="00C2540F">
        <w:rPr>
          <w:rFonts w:ascii="Times New Roman" w:hAnsi="Times New Roman" w:cs="Times New Roman"/>
          <w:sz w:val="28"/>
          <w:szCs w:val="28"/>
          <w:lang w:val="uk-UA"/>
        </w:rPr>
        <w:t>.</w:t>
      </w:r>
    </w:p>
    <w:p w:rsidR="0014613F" w:rsidRDefault="0014613F" w:rsidP="00522B77">
      <w:pPr>
        <w:pStyle w:val="a7"/>
        <w:spacing w:after="0" w:line="360" w:lineRule="exact"/>
        <w:jc w:val="both"/>
        <w:rPr>
          <w:rFonts w:ascii="Times New Roman" w:hAnsi="Times New Roman" w:cs="Times New Roman"/>
          <w:sz w:val="28"/>
          <w:szCs w:val="28"/>
          <w:lang w:val="uk-UA"/>
        </w:rPr>
      </w:pPr>
      <w:proofErr w:type="spellStart"/>
      <w:r w:rsidRPr="00145EB9">
        <w:rPr>
          <w:rFonts w:ascii="Times New Roman" w:hAnsi="Times New Roman" w:cs="Times New Roman"/>
          <w:b/>
          <w:i/>
          <w:sz w:val="28"/>
          <w:szCs w:val="28"/>
          <w:lang w:val="uk-UA"/>
        </w:rPr>
        <w:t>Ключевые</w:t>
      </w:r>
      <w:proofErr w:type="spellEnd"/>
      <w:r w:rsidRPr="00145EB9">
        <w:rPr>
          <w:rFonts w:ascii="Times New Roman" w:hAnsi="Times New Roman" w:cs="Times New Roman"/>
          <w:b/>
          <w:i/>
          <w:sz w:val="28"/>
          <w:szCs w:val="28"/>
          <w:lang w:val="uk-UA"/>
        </w:rPr>
        <w:t xml:space="preserve"> слова</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proofErr w:type="spellStart"/>
      <w:r w:rsidR="00035ABD">
        <w:rPr>
          <w:rFonts w:ascii="Times New Roman" w:hAnsi="Times New Roman" w:cs="Times New Roman"/>
          <w:sz w:val="28"/>
          <w:szCs w:val="28"/>
          <w:lang w:val="uk-UA"/>
        </w:rPr>
        <w:t>Гостиница</w:t>
      </w:r>
      <w:proofErr w:type="spellEnd"/>
      <w:r w:rsidR="00035ABD">
        <w:rPr>
          <w:rFonts w:ascii="Times New Roman" w:hAnsi="Times New Roman" w:cs="Times New Roman"/>
          <w:sz w:val="28"/>
          <w:szCs w:val="28"/>
          <w:lang w:val="uk-UA"/>
        </w:rPr>
        <w:t xml:space="preserve">, </w:t>
      </w:r>
      <w:proofErr w:type="spellStart"/>
      <w:r w:rsidR="00C2540F">
        <w:rPr>
          <w:rFonts w:ascii="Times New Roman" w:hAnsi="Times New Roman" w:cs="Times New Roman"/>
          <w:sz w:val="28"/>
          <w:szCs w:val="28"/>
          <w:lang w:val="uk-UA"/>
        </w:rPr>
        <w:t>общественное</w:t>
      </w:r>
      <w:proofErr w:type="spellEnd"/>
      <w:r w:rsidR="00C2540F">
        <w:rPr>
          <w:rFonts w:ascii="Times New Roman" w:hAnsi="Times New Roman" w:cs="Times New Roman"/>
          <w:sz w:val="28"/>
          <w:szCs w:val="28"/>
          <w:lang w:val="uk-UA"/>
        </w:rPr>
        <w:t xml:space="preserve"> </w:t>
      </w:r>
      <w:proofErr w:type="spellStart"/>
      <w:r w:rsidR="00C2540F">
        <w:rPr>
          <w:rFonts w:ascii="Times New Roman" w:hAnsi="Times New Roman" w:cs="Times New Roman"/>
          <w:sz w:val="28"/>
          <w:szCs w:val="28"/>
          <w:lang w:val="uk-UA"/>
        </w:rPr>
        <w:t>питание</w:t>
      </w:r>
      <w:proofErr w:type="spellEnd"/>
      <w:r w:rsidR="00035ABD">
        <w:rPr>
          <w:rFonts w:ascii="Times New Roman" w:hAnsi="Times New Roman" w:cs="Times New Roman"/>
          <w:sz w:val="28"/>
          <w:szCs w:val="28"/>
          <w:lang w:val="uk-UA"/>
        </w:rPr>
        <w:t xml:space="preserve">, </w:t>
      </w:r>
      <w:proofErr w:type="spellStart"/>
      <w:r w:rsidR="00C2540F">
        <w:rPr>
          <w:rFonts w:ascii="Times New Roman" w:hAnsi="Times New Roman" w:cs="Times New Roman"/>
          <w:sz w:val="28"/>
          <w:szCs w:val="28"/>
          <w:lang w:val="uk-UA"/>
        </w:rPr>
        <w:t>гостиничные</w:t>
      </w:r>
      <w:proofErr w:type="spellEnd"/>
      <w:r w:rsidR="00C2540F">
        <w:rPr>
          <w:rFonts w:ascii="Times New Roman" w:hAnsi="Times New Roman" w:cs="Times New Roman"/>
          <w:sz w:val="28"/>
          <w:szCs w:val="28"/>
          <w:lang w:val="uk-UA"/>
        </w:rPr>
        <w:t xml:space="preserve"> </w:t>
      </w:r>
      <w:proofErr w:type="spellStart"/>
      <w:r w:rsidR="00C2540F">
        <w:rPr>
          <w:rFonts w:ascii="Times New Roman" w:hAnsi="Times New Roman" w:cs="Times New Roman"/>
          <w:sz w:val="28"/>
          <w:szCs w:val="28"/>
          <w:lang w:val="uk-UA"/>
        </w:rPr>
        <w:t>рестораны</w:t>
      </w:r>
      <w:proofErr w:type="spellEnd"/>
      <w:r w:rsidR="00C2540F">
        <w:rPr>
          <w:rFonts w:ascii="Times New Roman" w:hAnsi="Times New Roman" w:cs="Times New Roman"/>
          <w:sz w:val="28"/>
          <w:szCs w:val="28"/>
          <w:lang w:val="uk-UA"/>
        </w:rPr>
        <w:t xml:space="preserve">, </w:t>
      </w:r>
      <w:proofErr w:type="spellStart"/>
      <w:r w:rsidR="00C2540F">
        <w:rPr>
          <w:rFonts w:ascii="Times New Roman" w:hAnsi="Times New Roman" w:cs="Times New Roman"/>
          <w:sz w:val="28"/>
          <w:szCs w:val="28"/>
          <w:lang w:val="uk-UA"/>
        </w:rPr>
        <w:t>гостиничное</w:t>
      </w:r>
      <w:proofErr w:type="spellEnd"/>
      <w:r w:rsidR="00C2540F">
        <w:rPr>
          <w:rFonts w:ascii="Times New Roman" w:hAnsi="Times New Roman" w:cs="Times New Roman"/>
          <w:sz w:val="28"/>
          <w:szCs w:val="28"/>
          <w:lang w:val="uk-UA"/>
        </w:rPr>
        <w:t xml:space="preserve"> </w:t>
      </w:r>
      <w:proofErr w:type="spellStart"/>
      <w:r w:rsidR="00C2540F">
        <w:rPr>
          <w:rFonts w:ascii="Times New Roman" w:hAnsi="Times New Roman" w:cs="Times New Roman"/>
          <w:sz w:val="28"/>
          <w:szCs w:val="28"/>
          <w:lang w:val="uk-UA"/>
        </w:rPr>
        <w:t>обслуживание</w:t>
      </w:r>
      <w:proofErr w:type="spellEnd"/>
      <w:r w:rsidR="00035ABD">
        <w:rPr>
          <w:rFonts w:ascii="Times New Roman" w:hAnsi="Times New Roman" w:cs="Times New Roman"/>
          <w:sz w:val="28"/>
          <w:szCs w:val="28"/>
          <w:lang w:val="uk-UA"/>
        </w:rPr>
        <w:t>.</w:t>
      </w:r>
    </w:p>
    <w:p w:rsidR="00035ABD" w:rsidRDefault="00035ABD" w:rsidP="00522B77">
      <w:pPr>
        <w:pStyle w:val="a7"/>
        <w:spacing w:after="0" w:line="360" w:lineRule="exact"/>
        <w:jc w:val="both"/>
        <w:rPr>
          <w:rFonts w:ascii="Times New Roman" w:hAnsi="Times New Roman" w:cs="Times New Roman"/>
          <w:i/>
          <w:sz w:val="28"/>
          <w:szCs w:val="28"/>
          <w:lang w:val="en-US"/>
        </w:rPr>
      </w:pPr>
    </w:p>
    <w:p w:rsidR="00C2540F" w:rsidRDefault="00035ABD" w:rsidP="00522B77">
      <w:pPr>
        <w:pStyle w:val="a7"/>
        <w:spacing w:after="0" w:line="360" w:lineRule="exact"/>
        <w:jc w:val="both"/>
      </w:pPr>
      <w:proofErr w:type="spellStart"/>
      <w:proofErr w:type="gramStart"/>
      <w:r w:rsidRPr="00145EB9">
        <w:rPr>
          <w:rFonts w:ascii="Times New Roman" w:hAnsi="Times New Roman" w:cs="Times New Roman"/>
          <w:b/>
          <w:i/>
          <w:sz w:val="28"/>
          <w:szCs w:val="28"/>
          <w:lang w:val="en-US"/>
        </w:rPr>
        <w:t>Absract</w:t>
      </w:r>
      <w:proofErr w:type="spellEnd"/>
      <w:r w:rsidRPr="00145EB9">
        <w:rPr>
          <w:rFonts w:ascii="Times New Roman" w:hAnsi="Times New Roman" w:cs="Times New Roman"/>
          <w:b/>
          <w:sz w:val="28"/>
          <w:szCs w:val="28"/>
          <w:lang w:val="en-US"/>
        </w:rPr>
        <w:t>.</w:t>
      </w:r>
      <w:proofErr w:type="gramEnd"/>
      <w:r>
        <w:rPr>
          <w:rFonts w:ascii="Times New Roman" w:hAnsi="Times New Roman" w:cs="Times New Roman"/>
          <w:sz w:val="28"/>
          <w:szCs w:val="28"/>
          <w:lang w:val="en-US"/>
        </w:rPr>
        <w:t xml:space="preserve"> </w:t>
      </w:r>
      <w:r w:rsidR="00C2540F" w:rsidRPr="00C2540F">
        <w:rPr>
          <w:rStyle w:val="hps"/>
          <w:rFonts w:ascii="Times New Roman" w:hAnsi="Times New Roman" w:cs="Times New Roman"/>
          <w:sz w:val="28"/>
          <w:szCs w:val="28"/>
          <w:lang/>
        </w:rPr>
        <w:t>The article considers the</w:t>
      </w:r>
      <w:r w:rsidR="00C2540F" w:rsidRPr="00C2540F">
        <w:rPr>
          <w:rFonts w:ascii="Times New Roman" w:hAnsi="Times New Roman" w:cs="Times New Roman"/>
          <w:sz w:val="28"/>
          <w:szCs w:val="28"/>
          <w:lang/>
        </w:rPr>
        <w:t xml:space="preserve"> </w:t>
      </w:r>
      <w:r w:rsidR="00C2540F" w:rsidRPr="00C2540F">
        <w:rPr>
          <w:rStyle w:val="hps"/>
          <w:rFonts w:ascii="Times New Roman" w:hAnsi="Times New Roman" w:cs="Times New Roman"/>
          <w:sz w:val="28"/>
          <w:szCs w:val="28"/>
          <w:lang/>
        </w:rPr>
        <w:t>architectural aspects of</w:t>
      </w:r>
      <w:r w:rsidR="00C2540F" w:rsidRPr="00C2540F">
        <w:rPr>
          <w:rFonts w:ascii="Times New Roman" w:hAnsi="Times New Roman" w:cs="Times New Roman"/>
          <w:sz w:val="28"/>
          <w:szCs w:val="28"/>
          <w:lang/>
        </w:rPr>
        <w:t xml:space="preserve"> </w:t>
      </w:r>
      <w:r w:rsidR="00C2540F" w:rsidRPr="00C2540F">
        <w:rPr>
          <w:rStyle w:val="hps"/>
          <w:rFonts w:ascii="Times New Roman" w:hAnsi="Times New Roman" w:cs="Times New Roman"/>
          <w:sz w:val="28"/>
          <w:szCs w:val="28"/>
          <w:lang/>
        </w:rPr>
        <w:t>catering</w:t>
      </w:r>
      <w:r w:rsidR="00C2540F" w:rsidRPr="00C2540F">
        <w:rPr>
          <w:rFonts w:ascii="Times New Roman" w:hAnsi="Times New Roman" w:cs="Times New Roman"/>
          <w:sz w:val="28"/>
          <w:szCs w:val="28"/>
          <w:lang/>
        </w:rPr>
        <w:t xml:space="preserve"> </w:t>
      </w:r>
      <w:r w:rsidR="00C2540F" w:rsidRPr="00C2540F">
        <w:rPr>
          <w:rStyle w:val="hps"/>
          <w:rFonts w:ascii="Times New Roman" w:hAnsi="Times New Roman" w:cs="Times New Roman"/>
          <w:sz w:val="28"/>
          <w:szCs w:val="28"/>
          <w:lang/>
        </w:rPr>
        <w:t>as part</w:t>
      </w:r>
      <w:r w:rsidR="00C2540F" w:rsidRPr="00C2540F">
        <w:rPr>
          <w:rFonts w:ascii="Times New Roman" w:hAnsi="Times New Roman" w:cs="Times New Roman"/>
          <w:sz w:val="28"/>
          <w:szCs w:val="28"/>
          <w:lang/>
        </w:rPr>
        <w:t xml:space="preserve"> </w:t>
      </w:r>
      <w:r w:rsidR="00C2540F" w:rsidRPr="00C2540F">
        <w:rPr>
          <w:rStyle w:val="hps"/>
          <w:rFonts w:ascii="Times New Roman" w:hAnsi="Times New Roman" w:cs="Times New Roman"/>
          <w:sz w:val="28"/>
          <w:szCs w:val="28"/>
          <w:lang/>
        </w:rPr>
        <w:t>of hotel</w:t>
      </w:r>
      <w:r w:rsidR="00C2540F" w:rsidRPr="00C2540F">
        <w:rPr>
          <w:rFonts w:ascii="Times New Roman" w:hAnsi="Times New Roman" w:cs="Times New Roman"/>
          <w:sz w:val="28"/>
          <w:szCs w:val="28"/>
          <w:lang/>
        </w:rPr>
        <w:t xml:space="preserve"> </w:t>
      </w:r>
      <w:r w:rsidR="00C2540F" w:rsidRPr="00C2540F">
        <w:rPr>
          <w:rStyle w:val="hps"/>
          <w:rFonts w:ascii="Times New Roman" w:hAnsi="Times New Roman" w:cs="Times New Roman"/>
          <w:sz w:val="28"/>
          <w:szCs w:val="28"/>
          <w:lang/>
        </w:rPr>
        <w:t>establishments</w:t>
      </w:r>
      <w:r w:rsidR="00C2540F">
        <w:rPr>
          <w:rStyle w:val="hps"/>
          <w:rFonts w:ascii="Times New Roman" w:hAnsi="Times New Roman" w:cs="Times New Roman"/>
          <w:sz w:val="28"/>
          <w:szCs w:val="28"/>
        </w:rPr>
        <w:t>,</w:t>
      </w:r>
      <w:r w:rsidR="00C2540F" w:rsidRPr="00C2540F">
        <w:rPr>
          <w:rStyle w:val="hps"/>
          <w:rFonts w:ascii="Times New Roman" w:hAnsi="Times New Roman" w:cs="Times New Roman"/>
          <w:sz w:val="28"/>
          <w:szCs w:val="28"/>
          <w:lang/>
        </w:rPr>
        <w:t xml:space="preserve"> the main</w:t>
      </w:r>
      <w:r w:rsidR="00C2540F" w:rsidRPr="00C2540F">
        <w:rPr>
          <w:rFonts w:ascii="Times New Roman" w:hAnsi="Times New Roman" w:cs="Times New Roman"/>
          <w:sz w:val="28"/>
          <w:szCs w:val="28"/>
          <w:lang/>
        </w:rPr>
        <w:t xml:space="preserve"> </w:t>
      </w:r>
      <w:r w:rsidR="00C2540F" w:rsidRPr="00C2540F">
        <w:rPr>
          <w:rStyle w:val="hps"/>
          <w:rFonts w:ascii="Times New Roman" w:hAnsi="Times New Roman" w:cs="Times New Roman"/>
          <w:sz w:val="28"/>
          <w:szCs w:val="28"/>
          <w:lang/>
        </w:rPr>
        <w:t>forms</w:t>
      </w:r>
      <w:r w:rsidR="00C2540F" w:rsidRPr="00C2540F">
        <w:rPr>
          <w:rFonts w:ascii="Times New Roman" w:hAnsi="Times New Roman" w:cs="Times New Roman"/>
          <w:sz w:val="28"/>
          <w:szCs w:val="28"/>
          <w:lang/>
        </w:rPr>
        <w:t xml:space="preserve"> </w:t>
      </w:r>
      <w:r w:rsidR="00C2540F" w:rsidRPr="00C2540F">
        <w:rPr>
          <w:rStyle w:val="hps"/>
          <w:rFonts w:ascii="Times New Roman" w:hAnsi="Times New Roman" w:cs="Times New Roman"/>
          <w:sz w:val="28"/>
          <w:szCs w:val="28"/>
          <w:lang/>
        </w:rPr>
        <w:t>of architectural and</w:t>
      </w:r>
      <w:r w:rsidR="00C2540F" w:rsidRPr="00C2540F">
        <w:rPr>
          <w:rFonts w:ascii="Times New Roman" w:hAnsi="Times New Roman" w:cs="Times New Roman"/>
          <w:sz w:val="28"/>
          <w:szCs w:val="28"/>
          <w:lang/>
        </w:rPr>
        <w:t xml:space="preserve"> </w:t>
      </w:r>
      <w:r w:rsidR="00C2540F" w:rsidRPr="00C2540F">
        <w:rPr>
          <w:rStyle w:val="hps"/>
          <w:rFonts w:ascii="Times New Roman" w:hAnsi="Times New Roman" w:cs="Times New Roman"/>
          <w:sz w:val="28"/>
          <w:szCs w:val="28"/>
          <w:lang/>
        </w:rPr>
        <w:t>planning parameters of</w:t>
      </w:r>
      <w:r w:rsidR="00C2540F" w:rsidRPr="00C2540F">
        <w:rPr>
          <w:rFonts w:ascii="Times New Roman" w:hAnsi="Times New Roman" w:cs="Times New Roman"/>
          <w:sz w:val="28"/>
          <w:szCs w:val="28"/>
          <w:lang/>
        </w:rPr>
        <w:t xml:space="preserve"> </w:t>
      </w:r>
      <w:r w:rsidR="00C2540F" w:rsidRPr="00C2540F">
        <w:rPr>
          <w:rStyle w:val="hps"/>
          <w:rFonts w:ascii="Times New Roman" w:hAnsi="Times New Roman" w:cs="Times New Roman"/>
          <w:sz w:val="28"/>
          <w:szCs w:val="28"/>
          <w:lang/>
        </w:rPr>
        <w:t>the basic</w:t>
      </w:r>
      <w:r w:rsidR="00C2540F" w:rsidRPr="00C2540F">
        <w:rPr>
          <w:rFonts w:ascii="Times New Roman" w:hAnsi="Times New Roman" w:cs="Times New Roman"/>
          <w:sz w:val="28"/>
          <w:szCs w:val="28"/>
          <w:lang/>
        </w:rPr>
        <w:t xml:space="preserve"> </w:t>
      </w:r>
      <w:r w:rsidR="00C2540F" w:rsidRPr="00C2540F">
        <w:rPr>
          <w:rStyle w:val="hps"/>
          <w:rFonts w:ascii="Times New Roman" w:hAnsi="Times New Roman" w:cs="Times New Roman"/>
          <w:sz w:val="28"/>
          <w:szCs w:val="28"/>
          <w:lang/>
        </w:rPr>
        <w:t>facilities and equipment</w:t>
      </w:r>
      <w:r w:rsidR="00C2540F">
        <w:rPr>
          <w:lang/>
        </w:rPr>
        <w:t>.</w:t>
      </w:r>
    </w:p>
    <w:p w:rsidR="00035ABD" w:rsidRPr="00C2540F" w:rsidRDefault="00035ABD" w:rsidP="00522B77">
      <w:pPr>
        <w:pStyle w:val="a7"/>
        <w:spacing w:after="0" w:line="360" w:lineRule="exact"/>
        <w:jc w:val="both"/>
        <w:rPr>
          <w:rFonts w:ascii="Times New Roman" w:hAnsi="Times New Roman" w:cs="Times New Roman"/>
          <w:sz w:val="28"/>
          <w:szCs w:val="28"/>
          <w:lang w:val="en-US"/>
        </w:rPr>
      </w:pPr>
      <w:r w:rsidRPr="00145EB9">
        <w:rPr>
          <w:rFonts w:ascii="Times New Roman" w:hAnsi="Times New Roman" w:cs="Times New Roman"/>
          <w:b/>
          <w:i/>
          <w:sz w:val="28"/>
          <w:szCs w:val="28"/>
          <w:lang w:val="en-US"/>
        </w:rPr>
        <w:t>Key words</w:t>
      </w:r>
      <w:r w:rsidR="00C2540F">
        <w:rPr>
          <w:rFonts w:ascii="Times New Roman" w:hAnsi="Times New Roman" w:cs="Times New Roman"/>
          <w:sz w:val="28"/>
          <w:szCs w:val="28"/>
        </w:rPr>
        <w:t xml:space="preserve">: </w:t>
      </w:r>
      <w:r w:rsidR="00C2540F">
        <w:rPr>
          <w:rFonts w:ascii="Times New Roman" w:hAnsi="Times New Roman" w:cs="Times New Roman"/>
          <w:sz w:val="28"/>
          <w:szCs w:val="28"/>
          <w:lang w:val="en-US"/>
        </w:rPr>
        <w:t>hotel, hotel restaurant, catering, hotel catering.</w:t>
      </w:r>
    </w:p>
    <w:sectPr w:rsidR="00035ABD" w:rsidRPr="00C2540F" w:rsidSect="00FA6ACF">
      <w:pgSz w:w="11906" w:h="16838"/>
      <w:pgMar w:top="1418"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C3C79B4"/>
    <w:multiLevelType w:val="hybridMultilevel"/>
    <w:tmpl w:val="FAC626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F10114E"/>
    <w:multiLevelType w:val="hybridMultilevel"/>
    <w:tmpl w:val="AD9CA9BE"/>
    <w:lvl w:ilvl="0" w:tplc="8902927C">
      <w:start w:val="1"/>
      <w:numFmt w:val="decimal"/>
      <w:lvlText w:val="%1."/>
      <w:lvlJc w:val="left"/>
      <w:pPr>
        <w:ind w:left="360" w:hanging="360"/>
      </w:pPr>
      <w:rPr>
        <w:rFonts w:ascii="Times New Roman" w:eastAsia="Times New Roman" w:hAnsi="Times New Roman" w:cs="Times New Roman"/>
        <w:color w:val="auto"/>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FA6ACF"/>
    <w:rsid w:val="00035ABD"/>
    <w:rsid w:val="0008643B"/>
    <w:rsid w:val="0009065D"/>
    <w:rsid w:val="00145EB9"/>
    <w:rsid w:val="0014613F"/>
    <w:rsid w:val="001C558A"/>
    <w:rsid w:val="002E6078"/>
    <w:rsid w:val="00305D88"/>
    <w:rsid w:val="003364EF"/>
    <w:rsid w:val="00342032"/>
    <w:rsid w:val="003575A5"/>
    <w:rsid w:val="0039234A"/>
    <w:rsid w:val="003C3D2F"/>
    <w:rsid w:val="00400EBF"/>
    <w:rsid w:val="004841F0"/>
    <w:rsid w:val="004A540C"/>
    <w:rsid w:val="004F0DDA"/>
    <w:rsid w:val="00522B77"/>
    <w:rsid w:val="005849E7"/>
    <w:rsid w:val="005C6E31"/>
    <w:rsid w:val="005D261A"/>
    <w:rsid w:val="00613F1D"/>
    <w:rsid w:val="006750E1"/>
    <w:rsid w:val="00690216"/>
    <w:rsid w:val="006D30C9"/>
    <w:rsid w:val="00792504"/>
    <w:rsid w:val="007B5A37"/>
    <w:rsid w:val="008312B2"/>
    <w:rsid w:val="008605A6"/>
    <w:rsid w:val="00902F25"/>
    <w:rsid w:val="009F0F36"/>
    <w:rsid w:val="00A633FA"/>
    <w:rsid w:val="00AC1543"/>
    <w:rsid w:val="00BC5F96"/>
    <w:rsid w:val="00C05CEC"/>
    <w:rsid w:val="00C2540F"/>
    <w:rsid w:val="00C54258"/>
    <w:rsid w:val="00C5740B"/>
    <w:rsid w:val="00D242DA"/>
    <w:rsid w:val="00D25B34"/>
    <w:rsid w:val="00DC1B68"/>
    <w:rsid w:val="00F25849"/>
    <w:rsid w:val="00FA6ACF"/>
    <w:rsid w:val="00FB6386"/>
    <w:rsid w:val="00FD044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558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iPriority w:val="99"/>
    <w:rsid w:val="0039234A"/>
    <w:pPr>
      <w:spacing w:after="0" w:line="360" w:lineRule="auto"/>
      <w:ind w:firstLine="708"/>
      <w:jc w:val="both"/>
    </w:pPr>
    <w:rPr>
      <w:rFonts w:ascii="Times New Roman" w:eastAsia="Times New Roman" w:hAnsi="Times New Roman" w:cs="Times New Roman"/>
      <w:sz w:val="28"/>
      <w:szCs w:val="24"/>
      <w:lang w:val="uk-UA" w:eastAsia="ru-RU"/>
    </w:rPr>
  </w:style>
  <w:style w:type="character" w:customStyle="1" w:styleId="a4">
    <w:name w:val="Основной текст с отступом Знак"/>
    <w:basedOn w:val="a0"/>
    <w:link w:val="a3"/>
    <w:uiPriority w:val="99"/>
    <w:rsid w:val="0039234A"/>
    <w:rPr>
      <w:rFonts w:ascii="Times New Roman" w:eastAsia="Times New Roman" w:hAnsi="Times New Roman" w:cs="Times New Roman"/>
      <w:sz w:val="28"/>
      <w:szCs w:val="24"/>
      <w:lang w:val="uk-UA" w:eastAsia="ru-RU"/>
    </w:rPr>
  </w:style>
  <w:style w:type="paragraph" w:styleId="a5">
    <w:name w:val="Balloon Text"/>
    <w:basedOn w:val="a"/>
    <w:link w:val="a6"/>
    <w:uiPriority w:val="99"/>
    <w:semiHidden/>
    <w:unhideWhenUsed/>
    <w:rsid w:val="00792504"/>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92504"/>
    <w:rPr>
      <w:rFonts w:ascii="Tahoma" w:hAnsi="Tahoma" w:cs="Tahoma"/>
      <w:sz w:val="16"/>
      <w:szCs w:val="16"/>
    </w:rPr>
  </w:style>
  <w:style w:type="paragraph" w:styleId="a7">
    <w:name w:val="List Paragraph"/>
    <w:basedOn w:val="a"/>
    <w:uiPriority w:val="99"/>
    <w:qFormat/>
    <w:rsid w:val="00342032"/>
    <w:pPr>
      <w:ind w:left="720"/>
      <w:contextualSpacing/>
    </w:pPr>
    <w:rPr>
      <w:rFonts w:ascii="Calibri" w:eastAsia="Calibri" w:hAnsi="Calibri" w:cs="Arial"/>
    </w:rPr>
  </w:style>
  <w:style w:type="character" w:styleId="a8">
    <w:name w:val="Hyperlink"/>
    <w:basedOn w:val="a0"/>
    <w:uiPriority w:val="99"/>
    <w:unhideWhenUsed/>
    <w:rsid w:val="0014613F"/>
    <w:rPr>
      <w:color w:val="0000FF" w:themeColor="hyperlink"/>
      <w:u w:val="single"/>
    </w:rPr>
  </w:style>
  <w:style w:type="character" w:customStyle="1" w:styleId="hps">
    <w:name w:val="hps"/>
    <w:basedOn w:val="a0"/>
    <w:rsid w:val="00035ABD"/>
  </w:style>
  <w:style w:type="character" w:styleId="a9">
    <w:name w:val="annotation reference"/>
    <w:basedOn w:val="a0"/>
    <w:uiPriority w:val="99"/>
    <w:semiHidden/>
    <w:unhideWhenUsed/>
    <w:rsid w:val="004841F0"/>
    <w:rPr>
      <w:sz w:val="16"/>
      <w:szCs w:val="16"/>
    </w:rPr>
  </w:style>
  <w:style w:type="paragraph" w:styleId="aa">
    <w:name w:val="annotation text"/>
    <w:basedOn w:val="a"/>
    <w:link w:val="ab"/>
    <w:uiPriority w:val="99"/>
    <w:semiHidden/>
    <w:unhideWhenUsed/>
    <w:rsid w:val="004841F0"/>
    <w:pPr>
      <w:spacing w:line="240" w:lineRule="auto"/>
    </w:pPr>
    <w:rPr>
      <w:sz w:val="20"/>
      <w:szCs w:val="20"/>
    </w:rPr>
  </w:style>
  <w:style w:type="character" w:customStyle="1" w:styleId="ab">
    <w:name w:val="Текст примечания Знак"/>
    <w:basedOn w:val="a0"/>
    <w:link w:val="aa"/>
    <w:uiPriority w:val="99"/>
    <w:semiHidden/>
    <w:rsid w:val="004841F0"/>
    <w:rPr>
      <w:sz w:val="20"/>
      <w:szCs w:val="20"/>
    </w:rPr>
  </w:style>
  <w:style w:type="paragraph" w:styleId="ac">
    <w:name w:val="annotation subject"/>
    <w:basedOn w:val="aa"/>
    <w:next w:val="aa"/>
    <w:link w:val="ad"/>
    <w:uiPriority w:val="99"/>
    <w:semiHidden/>
    <w:unhideWhenUsed/>
    <w:rsid w:val="004841F0"/>
    <w:rPr>
      <w:b/>
      <w:bCs/>
    </w:rPr>
  </w:style>
  <w:style w:type="character" w:customStyle="1" w:styleId="ad">
    <w:name w:val="Тема примечания Знак"/>
    <w:basedOn w:val="ab"/>
    <w:link w:val="ac"/>
    <w:uiPriority w:val="99"/>
    <w:semiHidden/>
    <w:rsid w:val="004841F0"/>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69</TotalTime>
  <Pages>6</Pages>
  <Words>2068</Words>
  <Characters>11793</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13834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DNA7 X86</dc:creator>
  <cp:lastModifiedBy>DNA7 X86</cp:lastModifiedBy>
  <cp:revision>6</cp:revision>
  <dcterms:created xsi:type="dcterms:W3CDTF">2015-03-29T16:13:00Z</dcterms:created>
  <dcterms:modified xsi:type="dcterms:W3CDTF">2015-03-29T17:36:00Z</dcterms:modified>
</cp:coreProperties>
</file>