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108"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388</w:t>
      </w:r>
    </w:p>
    <w:p>
      <w:pPr>
        <w:pStyle w:val="Style7"/>
        <w:keepNext w:val="0"/>
        <w:keepLines w:val="0"/>
        <w:framePr w:wrap="none" w:vAnchor="page" w:hAnchor="page" w:x="2313"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2198" w:hRule="exact" w:wrap="none" w:vAnchor="page" w:hAnchor="page" w:x="1103" w:y="1451"/>
        <w:widowControl w:val="0"/>
        <w:shd w:val="clear" w:color="auto" w:fill="auto"/>
        <w:tabs>
          <w:tab w:pos="7318" w:val="left"/>
        </w:tabs>
        <w:bidi w:val="0"/>
        <w:spacing w:before="0" w:after="0" w:line="276" w:lineRule="auto"/>
        <w:ind w:left="0" w:right="0" w:firstLine="300"/>
        <w:jc w:val="both"/>
      </w:pPr>
      <w:r>
        <w:rPr>
          <w:color w:val="000000"/>
          <w:spacing w:val="0"/>
          <w:w w:val="100"/>
          <w:position w:val="0"/>
        </w:rPr>
        <w:t xml:space="preserve">УДК 72 1 </w:t>
      </w:r>
      <w:r>
        <w:rPr>
          <w:color w:val="000000"/>
          <w:spacing w:val="0"/>
          <w:w w:val="100"/>
          <w:position w:val="0"/>
          <w:sz w:val="28"/>
          <w:szCs w:val="28"/>
        </w:rPr>
        <w:t>.+72.012.27</w:t>
        <w:tab/>
      </w:r>
      <w:r>
        <w:rPr>
          <w:b/>
          <w:bCs/>
          <w:color w:val="000000"/>
          <w:spacing w:val="0"/>
          <w:w w:val="100"/>
          <w:position w:val="0"/>
        </w:rPr>
        <w:t xml:space="preserve">О . </w:t>
      </w:r>
      <w:r>
        <w:rPr>
          <w:b/>
          <w:bCs/>
          <w:color w:val="000000"/>
          <w:spacing w:val="0"/>
          <w:w w:val="100"/>
          <w:position w:val="0"/>
        </w:rPr>
        <w:t>К. Тимошенко,</w:t>
      </w:r>
    </w:p>
    <w:p>
      <w:pPr>
        <w:pStyle w:val="Style11"/>
        <w:keepNext w:val="0"/>
        <w:keepLines w:val="0"/>
        <w:framePr w:w="9696" w:h="2198" w:hRule="exact" w:wrap="none" w:vAnchor="page" w:hAnchor="page" w:x="1103" w:y="1451"/>
        <w:widowControl w:val="0"/>
        <w:shd w:val="clear" w:color="auto" w:fill="auto"/>
        <w:bidi w:val="0"/>
        <w:spacing w:before="0" w:after="340" w:line="298" w:lineRule="auto"/>
        <w:ind w:left="1600" w:right="0" w:firstLine="0"/>
        <w:jc w:val="right"/>
      </w:pPr>
      <w:r>
        <w:rPr>
          <w:i/>
          <w:iCs/>
          <w:color w:val="000000"/>
          <w:spacing w:val="0"/>
          <w:w w:val="100"/>
          <w:position w:val="0"/>
        </w:rPr>
        <w:t>аспірант кафедри Основ архітектури та АП, Київський національний університет будівництва та архітектури</w:t>
      </w:r>
    </w:p>
    <w:p>
      <w:pPr>
        <w:pStyle w:val="Style11"/>
        <w:keepNext w:val="0"/>
        <w:keepLines w:val="0"/>
        <w:framePr w:w="9696" w:h="2198" w:hRule="exact" w:wrap="none" w:vAnchor="page" w:hAnchor="page" w:x="1103" w:y="1451"/>
        <w:widowControl w:val="0"/>
        <w:shd w:val="clear" w:color="auto" w:fill="auto"/>
        <w:bidi w:val="0"/>
        <w:spacing w:before="0" w:after="0" w:line="293" w:lineRule="auto"/>
        <w:ind w:left="0" w:right="0" w:firstLine="0"/>
        <w:jc w:val="center"/>
      </w:pPr>
      <w:r>
        <w:rPr>
          <w:b/>
          <w:bCs/>
          <w:color w:val="000000"/>
          <w:spacing w:val="0"/>
          <w:w w:val="100"/>
          <w:position w:val="0"/>
        </w:rPr>
        <w:t>ВИНИКНЕННЯ ТА РОЗВИТОК АРХІТЕКТУРИ ЕНЕРГОЕФЕКТИВНИХ</w:t>
        <w:br/>
        <w:t>ВИСОТНИХ ОФІСНИХ БУДІВЕЛЬ</w:t>
      </w:r>
    </w:p>
    <w:p>
      <w:pPr>
        <w:pStyle w:val="Style11"/>
        <w:keepNext w:val="0"/>
        <w:keepLines w:val="0"/>
        <w:framePr w:w="9696" w:h="2184" w:hRule="exact" w:wrap="none" w:vAnchor="page" w:hAnchor="page" w:x="1103" w:y="3976"/>
        <w:widowControl w:val="0"/>
        <w:shd w:val="clear" w:color="auto" w:fill="auto"/>
        <w:bidi w:val="0"/>
        <w:spacing w:before="0" w:after="0"/>
        <w:ind w:left="0" w:right="0" w:firstLine="720"/>
        <w:jc w:val="both"/>
      </w:pPr>
      <w:r>
        <w:rPr>
          <w:color w:val="000000"/>
          <w:spacing w:val="0"/>
          <w:w w:val="100"/>
          <w:position w:val="0"/>
          <w:u w:val="single"/>
        </w:rPr>
        <w:t>Анотація :</w:t>
      </w:r>
      <w:r>
        <w:rPr>
          <w:color w:val="000000"/>
          <w:spacing w:val="0"/>
          <w:w w:val="100"/>
          <w:position w:val="0"/>
        </w:rPr>
        <w:t xml:space="preserve"> в статті аналізується розвиток архітектури висотних офісних будівель . Розглянуто вплив застосування генераторів енергії та економічних конструктивних систем на формування їх архітектурного рішення . Наведені приклади будівель та проектів з використанням енергоефективних технологій .</w:t>
      </w:r>
    </w:p>
    <w:p>
      <w:pPr>
        <w:pStyle w:val="Style11"/>
        <w:keepNext w:val="0"/>
        <w:keepLines w:val="0"/>
        <w:framePr w:w="9696" w:h="2184" w:hRule="exact" w:wrap="none" w:vAnchor="page" w:hAnchor="page" w:x="1103" w:y="3976"/>
        <w:widowControl w:val="0"/>
        <w:shd w:val="clear" w:color="auto" w:fill="auto"/>
        <w:tabs>
          <w:tab w:pos="2088" w:val="left"/>
          <w:tab w:pos="3298" w:val="left"/>
        </w:tabs>
        <w:bidi w:val="0"/>
        <w:spacing w:before="0" w:after="0"/>
        <w:ind w:left="0" w:right="0" w:firstLine="720"/>
        <w:jc w:val="both"/>
      </w:pPr>
      <w:r>
        <w:rPr>
          <w:color w:val="000000"/>
          <w:spacing w:val="0"/>
          <w:w w:val="100"/>
          <w:position w:val="0"/>
          <w:u w:val="single"/>
        </w:rPr>
        <w:t>Ключові</w:t>
        <w:tab/>
        <w:t>слова :</w:t>
      </w:r>
      <w:r>
        <w:rPr>
          <w:color w:val="000000"/>
          <w:spacing w:val="0"/>
          <w:w w:val="100"/>
          <w:position w:val="0"/>
        </w:rPr>
        <w:tab/>
        <w:t>висотні офісні будівлі, енергоефективність,</w:t>
      </w:r>
    </w:p>
    <w:p>
      <w:pPr>
        <w:pStyle w:val="Style11"/>
        <w:keepNext w:val="0"/>
        <w:keepLines w:val="0"/>
        <w:framePr w:w="9696" w:h="2184" w:hRule="exact" w:wrap="none" w:vAnchor="page" w:hAnchor="page" w:x="1103" w:y="3976"/>
        <w:widowControl w:val="0"/>
        <w:shd w:val="clear" w:color="auto" w:fill="auto"/>
        <w:bidi w:val="0"/>
        <w:spacing w:before="0" w:after="0"/>
        <w:ind w:left="0" w:right="0" w:firstLine="0"/>
        <w:jc w:val="both"/>
      </w:pPr>
      <w:r>
        <w:rPr>
          <w:color w:val="000000"/>
          <w:spacing w:val="0"/>
          <w:w w:val="100"/>
          <w:position w:val="0"/>
        </w:rPr>
        <w:t>ресурсозбереження , архітектурне рішення .</w:t>
      </w:r>
    </w:p>
    <w:p>
      <w:pPr>
        <w:pStyle w:val="Style11"/>
        <w:keepNext w:val="0"/>
        <w:keepLines w:val="0"/>
        <w:framePr w:w="9696" w:h="2909" w:hRule="exact" w:wrap="none" w:vAnchor="page" w:hAnchor="page" w:x="1103" w:y="6496"/>
        <w:widowControl w:val="0"/>
        <w:shd w:val="clear" w:color="auto" w:fill="auto"/>
        <w:bidi w:val="0"/>
        <w:spacing w:before="0" w:after="0"/>
        <w:ind w:left="0" w:right="0" w:firstLine="720"/>
        <w:jc w:val="both"/>
      </w:pPr>
      <w:r>
        <w:rPr>
          <w:color w:val="000000"/>
          <w:spacing w:val="0"/>
          <w:w w:val="100"/>
          <w:position w:val="0"/>
        </w:rPr>
        <w:t>Висотні будівлі мають важливе містобудівне значення, слугуючи домінантами в структурі забудови великих міст . Саме вони формують образ та силует міста стають його символами а також основними містобудівними орієнтирами . У попередні етапи розвитку архітектури подібні якості були притаманні сакральним спорудам, таким як храми , погребальні комплекси, маяки тощо . Такі споруди переважно будувались на пагорбах та ставали найвищими точками міст, або мали найбільші розміри у плані відносно основної забудови (рис . 1 )</w:t>
      </w:r>
    </w:p>
    <w:p>
      <w:pPr>
        <w:framePr w:wrap="none" w:vAnchor="page" w:hAnchor="page" w:x="3018" w:y="9563"/>
        <w:widowControl w:val="0"/>
        <w:rPr>
          <w:sz w:val="2"/>
          <w:szCs w:val="2"/>
        </w:rPr>
      </w:pPr>
      <w:r>
        <w:drawing>
          <wp:inline>
            <wp:extent cx="3791585" cy="3291840"/>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3791585" cy="3291840"/>
                    </a:xfrm>
                    <a:prstGeom prst="rect"/>
                  </pic:spPr>
                </pic:pic>
              </a:graphicData>
            </a:graphic>
          </wp:inline>
        </w:drawing>
      </w:r>
    </w:p>
    <w:p>
      <w:pPr>
        <w:pStyle w:val="Style17"/>
        <w:keepNext w:val="0"/>
        <w:keepLines w:val="0"/>
        <w:framePr w:w="9581" w:h="744" w:hRule="exact" w:wrap="none" w:vAnchor="page" w:hAnchor="page" w:x="1108" w:y="14915"/>
        <w:widowControl w:val="0"/>
        <w:shd w:val="clear" w:color="auto" w:fill="auto"/>
        <w:bidi w:val="0"/>
        <w:spacing w:before="0" w:after="0"/>
        <w:ind w:left="0" w:right="0" w:firstLine="0"/>
        <w:jc w:val="left"/>
      </w:pPr>
      <w:r>
        <w:rPr>
          <w:b/>
          <w:bCs/>
          <w:color w:val="000000"/>
          <w:spacing w:val="0"/>
          <w:w w:val="100"/>
          <w:position w:val="0"/>
          <w:sz w:val="24"/>
          <w:szCs w:val="24"/>
        </w:rPr>
        <w:t xml:space="preserve">Рис 1 . </w:t>
      </w:r>
      <w:r>
        <w:rPr>
          <w:color w:val="000000"/>
          <w:spacing w:val="0"/>
          <w:w w:val="100"/>
          <w:position w:val="0"/>
          <w:sz w:val="24"/>
          <w:szCs w:val="24"/>
        </w:rPr>
        <w:t xml:space="preserve">Історичні приклади домінант : а) Вавилонська вежа; б) Фороський маяк у Александрії ; в) Базиліка </w:t>
      </w:r>
      <w:r>
        <w:rPr>
          <w:color w:val="000000"/>
          <w:spacing w:val="0"/>
          <w:w w:val="100"/>
          <w:position w:val="0"/>
          <w:sz w:val="24"/>
          <w:szCs w:val="24"/>
        </w:rPr>
        <w:t xml:space="preserve">Сакре -Кер </w:t>
      </w:r>
      <w:r>
        <w:rPr>
          <w:color w:val="000000"/>
          <w:spacing w:val="0"/>
          <w:w w:val="100"/>
          <w:position w:val="0"/>
          <w:sz w:val="24"/>
          <w:szCs w:val="24"/>
        </w:rPr>
        <w:t>(Собор святого серця Ісуса Хреста) на пагорбі Монмартр у Парижі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3"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33"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389</w:t>
      </w:r>
    </w:p>
    <w:p>
      <w:pPr>
        <w:pStyle w:val="Style11"/>
        <w:keepNext w:val="0"/>
        <w:keepLines w:val="0"/>
        <w:framePr w:w="9696" w:h="4306"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Внаслідок зростання кількості населення міст, прискорення технічного прогресу та становлення капіталістичного суспільства виникає потреба у створенні іншого типу домінанти міста, що відповідає новим економічним умовам, відображаючи міць та силу великих корпорацій . Кількість поверхів офісної будівлі зростає прямо</w:t>
      </w:r>
      <w:r>
        <w:rPr>
          <w:color w:val="000000"/>
          <w:spacing w:val="0"/>
          <w:w w:val="100"/>
          <w:position w:val="0"/>
          <w:sz w:val="28"/>
          <w:szCs w:val="28"/>
        </w:rPr>
        <w:t>-</w:t>
      </w:r>
      <w:r>
        <w:rPr>
          <w:color w:val="000000"/>
          <w:spacing w:val="0"/>
          <w:w w:val="100"/>
          <w:position w:val="0"/>
        </w:rPr>
        <w:t xml:space="preserve">пропорційно статкам компанії. Внаслідок цього , вже в кінці 1 9 - на початку 2 0 сторіччя в </w:t>
      </w:r>
      <w:r>
        <w:rPr>
          <w:color w:val="000000"/>
          <w:spacing w:val="0"/>
          <w:w w:val="100"/>
          <w:position w:val="0"/>
        </w:rPr>
        <w:t xml:space="preserve">США </w:t>
      </w:r>
      <w:r>
        <w:rPr>
          <w:color w:val="000000"/>
          <w:spacing w:val="0"/>
          <w:w w:val="100"/>
          <w:position w:val="0"/>
        </w:rPr>
        <w:t xml:space="preserve">, одній з найбільших капіталістичних держав , виникає та починає розвиватись висотне будівництво . У висотних будівлях розміщуються головні офіси крупних корпорацій , серед них </w:t>
      </w:r>
      <w:r>
        <w:rPr>
          <w:color w:val="000000"/>
          <w:spacing w:val="0"/>
          <w:w w:val="100"/>
          <w:position w:val="0"/>
        </w:rPr>
        <w:t>Крайслер</w:t>
      </w:r>
      <w:r>
        <w:rPr>
          <w:color w:val="000000"/>
          <w:spacing w:val="0"/>
          <w:w w:val="100"/>
          <w:position w:val="0"/>
          <w:sz w:val="28"/>
          <w:szCs w:val="28"/>
        </w:rPr>
        <w:t>-</w:t>
      </w:r>
      <w:r>
        <w:rPr>
          <w:color w:val="000000"/>
          <w:spacing w:val="0"/>
          <w:w w:val="100"/>
          <w:position w:val="0"/>
        </w:rPr>
        <w:t>Білдінг, Зінгер</w:t>
      </w:r>
      <w:r>
        <w:rPr>
          <w:color w:val="000000"/>
          <w:spacing w:val="0"/>
          <w:w w:val="100"/>
          <w:position w:val="0"/>
          <w:sz w:val="28"/>
          <w:szCs w:val="28"/>
        </w:rPr>
        <w:t>-</w:t>
      </w:r>
      <w:r>
        <w:rPr>
          <w:color w:val="000000"/>
          <w:spacing w:val="0"/>
          <w:w w:val="100"/>
          <w:position w:val="0"/>
        </w:rPr>
        <w:t>Білдінг, Вулворт</w:t>
      </w:r>
      <w:r>
        <w:rPr>
          <w:color w:val="000000"/>
          <w:spacing w:val="0"/>
          <w:w w:val="100"/>
          <w:position w:val="0"/>
          <w:sz w:val="28"/>
          <w:szCs w:val="28"/>
        </w:rPr>
        <w:t>-</w:t>
      </w:r>
      <w:r>
        <w:rPr>
          <w:color w:val="000000"/>
          <w:spacing w:val="0"/>
          <w:w w:val="100"/>
          <w:position w:val="0"/>
        </w:rPr>
        <w:t>Білдінг, Сінгрен</w:t>
      </w:r>
      <w:r>
        <w:rPr>
          <w:color w:val="000000"/>
          <w:spacing w:val="0"/>
          <w:w w:val="100"/>
          <w:position w:val="0"/>
          <w:sz w:val="28"/>
          <w:szCs w:val="28"/>
        </w:rPr>
        <w:t>-</w:t>
      </w:r>
      <w:r>
        <w:rPr>
          <w:color w:val="000000"/>
          <w:spacing w:val="0"/>
          <w:w w:val="100"/>
          <w:position w:val="0"/>
        </w:rPr>
        <w:t>Білдінг, Фуллер</w:t>
      </w:r>
      <w:r>
        <w:rPr>
          <w:color w:val="000000"/>
          <w:spacing w:val="0"/>
          <w:w w:val="100"/>
          <w:position w:val="0"/>
          <w:sz w:val="28"/>
          <w:szCs w:val="28"/>
        </w:rPr>
        <w:t>-</w:t>
      </w:r>
      <w:r>
        <w:rPr>
          <w:color w:val="000000"/>
          <w:spacing w:val="0"/>
          <w:w w:val="100"/>
          <w:position w:val="0"/>
        </w:rPr>
        <w:t>Білдінг у Нью</w:t>
      </w:r>
      <w:r>
        <w:rPr>
          <w:color w:val="000000"/>
          <w:spacing w:val="0"/>
          <w:w w:val="100"/>
          <w:position w:val="0"/>
          <w:sz w:val="28"/>
          <w:szCs w:val="28"/>
        </w:rPr>
        <w:t>-</w:t>
      </w:r>
      <w:r>
        <w:rPr>
          <w:color w:val="000000"/>
          <w:spacing w:val="0"/>
          <w:w w:val="100"/>
          <w:position w:val="0"/>
        </w:rPr>
        <w:t>Йорку , Такома</w:t>
      </w:r>
      <w:r>
        <w:rPr>
          <w:color w:val="000000"/>
          <w:spacing w:val="0"/>
          <w:w w:val="100"/>
          <w:position w:val="0"/>
          <w:sz w:val="28"/>
          <w:szCs w:val="28"/>
        </w:rPr>
        <w:t>-</w:t>
      </w:r>
      <w:r>
        <w:rPr>
          <w:color w:val="000000"/>
          <w:spacing w:val="0"/>
          <w:w w:val="100"/>
          <w:position w:val="0"/>
        </w:rPr>
        <w:t xml:space="preserve">Білдінг у Чікаго тощо </w:t>
      </w:r>
      <w:r>
        <w:rPr>
          <w:color w:val="000000"/>
          <w:spacing w:val="0"/>
          <w:w w:val="100"/>
          <w:position w:val="0"/>
          <w:sz w:val="28"/>
          <w:szCs w:val="28"/>
        </w:rPr>
        <w:t xml:space="preserve">[1] </w:t>
      </w:r>
      <w:r>
        <w:rPr>
          <w:color w:val="000000"/>
          <w:spacing w:val="0"/>
          <w:w w:val="100"/>
          <w:position w:val="0"/>
        </w:rPr>
        <w:t>. В першу чергу такий розвиток подій стає можливим завдяки винайденню нових конструктивних систем та розвитку промислового виробництва сталі (рис . 2 ) .</w:t>
      </w:r>
    </w:p>
    <w:p>
      <w:pPr>
        <w:framePr w:wrap="none" w:vAnchor="page" w:hAnchor="page" w:x="1857" w:y="5762"/>
        <w:widowControl w:val="0"/>
        <w:rPr>
          <w:sz w:val="2"/>
          <w:szCs w:val="2"/>
        </w:rPr>
      </w:pPr>
      <w:r>
        <w:drawing>
          <wp:inline>
            <wp:extent cx="5248910" cy="5254625"/>
            <wp:docPr id="2" name="Picutre 2"/>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tretch/>
                  </pic:blipFill>
                  <pic:spPr>
                    <a:xfrm>
                      <a:ext cx="5248910" cy="5254625"/>
                    </a:xfrm>
                    <a:prstGeom prst="rect"/>
                  </pic:spPr>
                </pic:pic>
              </a:graphicData>
            </a:graphic>
          </wp:inline>
        </w:drawing>
      </w:r>
    </w:p>
    <w:p>
      <w:pPr>
        <w:pStyle w:val="Style17"/>
        <w:keepNext w:val="0"/>
        <w:keepLines w:val="0"/>
        <w:framePr w:w="9686" w:h="1118" w:hRule="exact" w:wrap="none" w:vAnchor="page" w:hAnchor="page" w:x="1108" w:y="14090"/>
        <w:widowControl w:val="0"/>
        <w:shd w:val="clear" w:color="auto" w:fill="auto"/>
        <w:bidi w:val="0"/>
        <w:spacing w:before="0" w:after="0"/>
        <w:ind w:left="0" w:right="0"/>
        <w:jc w:val="both"/>
      </w:pPr>
      <w:r>
        <w:rPr>
          <w:b/>
          <w:bCs/>
          <w:color w:val="000000"/>
          <w:spacing w:val="0"/>
          <w:w w:val="100"/>
          <w:position w:val="0"/>
          <w:sz w:val="24"/>
          <w:szCs w:val="24"/>
        </w:rPr>
        <w:t xml:space="preserve">Рис 2. </w:t>
      </w:r>
      <w:r>
        <w:rPr>
          <w:color w:val="000000"/>
          <w:spacing w:val="0"/>
          <w:w w:val="100"/>
          <w:position w:val="0"/>
          <w:sz w:val="24"/>
          <w:szCs w:val="24"/>
        </w:rPr>
        <w:t>Перші висотні офісні споруди : а)Крайслер</w:t>
      </w:r>
      <w:r>
        <w:rPr>
          <w:color w:val="000000"/>
          <w:spacing w:val="0"/>
          <w:w w:val="100"/>
          <w:position w:val="0"/>
          <w:sz w:val="24"/>
          <w:szCs w:val="24"/>
        </w:rPr>
        <w:t>-</w:t>
      </w:r>
      <w:r>
        <w:rPr>
          <w:color w:val="000000"/>
          <w:spacing w:val="0"/>
          <w:w w:val="100"/>
          <w:position w:val="0"/>
          <w:sz w:val="24"/>
          <w:szCs w:val="24"/>
        </w:rPr>
        <w:t>Білдінг (Нью</w:t>
      </w:r>
      <w:r>
        <w:rPr>
          <w:color w:val="000000"/>
          <w:spacing w:val="0"/>
          <w:w w:val="100"/>
          <w:position w:val="0"/>
          <w:sz w:val="24"/>
          <w:szCs w:val="24"/>
        </w:rPr>
        <w:t>-</w:t>
      </w:r>
      <w:r>
        <w:rPr>
          <w:color w:val="000000"/>
          <w:spacing w:val="0"/>
          <w:w w:val="100"/>
          <w:position w:val="0"/>
          <w:sz w:val="24"/>
          <w:szCs w:val="24"/>
        </w:rPr>
        <w:t>Йорк) ; б) Зінгер</w:t>
      </w:r>
      <w:r>
        <w:rPr>
          <w:color w:val="000000"/>
          <w:spacing w:val="0"/>
          <w:w w:val="100"/>
          <w:position w:val="0"/>
          <w:sz w:val="24"/>
          <w:szCs w:val="24"/>
        </w:rPr>
        <w:t xml:space="preserve">- </w:t>
      </w:r>
      <w:r>
        <w:rPr>
          <w:color w:val="000000"/>
          <w:spacing w:val="0"/>
          <w:w w:val="100"/>
          <w:position w:val="0"/>
          <w:sz w:val="24"/>
          <w:szCs w:val="24"/>
        </w:rPr>
        <w:t>Білдінг, (Нью</w:t>
      </w:r>
      <w:r>
        <w:rPr>
          <w:color w:val="000000"/>
          <w:spacing w:val="0"/>
          <w:w w:val="100"/>
          <w:position w:val="0"/>
          <w:sz w:val="24"/>
          <w:szCs w:val="24"/>
        </w:rPr>
        <w:t>-</w:t>
      </w:r>
      <w:r>
        <w:rPr>
          <w:color w:val="000000"/>
          <w:spacing w:val="0"/>
          <w:w w:val="100"/>
          <w:position w:val="0"/>
          <w:sz w:val="24"/>
          <w:szCs w:val="24"/>
        </w:rPr>
        <w:t>Йорк) ; в) Сінгрен</w:t>
      </w:r>
      <w:r>
        <w:rPr>
          <w:color w:val="000000"/>
          <w:spacing w:val="0"/>
          <w:w w:val="100"/>
          <w:position w:val="0"/>
          <w:sz w:val="24"/>
          <w:szCs w:val="24"/>
        </w:rPr>
        <w:t>-</w:t>
      </w:r>
      <w:r>
        <w:rPr>
          <w:color w:val="000000"/>
          <w:spacing w:val="0"/>
          <w:w w:val="100"/>
          <w:position w:val="0"/>
          <w:sz w:val="24"/>
          <w:szCs w:val="24"/>
        </w:rPr>
        <w:t>Білдінг, (Нью</w:t>
      </w:r>
      <w:r>
        <w:rPr>
          <w:color w:val="000000"/>
          <w:spacing w:val="0"/>
          <w:w w:val="100"/>
          <w:position w:val="0"/>
          <w:sz w:val="24"/>
          <w:szCs w:val="24"/>
        </w:rPr>
        <w:t>-</w:t>
      </w:r>
      <w:r>
        <w:rPr>
          <w:color w:val="000000"/>
          <w:spacing w:val="0"/>
          <w:w w:val="100"/>
          <w:position w:val="0"/>
          <w:sz w:val="24"/>
          <w:szCs w:val="24"/>
        </w:rPr>
        <w:t>Йорк) ; г) Вулворт</w:t>
      </w:r>
      <w:r>
        <w:rPr>
          <w:color w:val="000000"/>
          <w:spacing w:val="0"/>
          <w:w w:val="100"/>
          <w:position w:val="0"/>
          <w:sz w:val="24"/>
          <w:szCs w:val="24"/>
        </w:rPr>
        <w:t>-</w:t>
      </w:r>
      <w:r>
        <w:rPr>
          <w:color w:val="000000"/>
          <w:spacing w:val="0"/>
          <w:w w:val="100"/>
          <w:position w:val="0"/>
          <w:sz w:val="24"/>
          <w:szCs w:val="24"/>
        </w:rPr>
        <w:t>Білдінг, (Нью</w:t>
      </w:r>
      <w:r>
        <w:rPr>
          <w:color w:val="000000"/>
          <w:spacing w:val="0"/>
          <w:w w:val="100"/>
          <w:position w:val="0"/>
          <w:sz w:val="24"/>
          <w:szCs w:val="24"/>
        </w:rPr>
        <w:t>-</w:t>
      </w:r>
      <w:r>
        <w:rPr>
          <w:color w:val="000000"/>
          <w:spacing w:val="0"/>
          <w:w w:val="100"/>
          <w:position w:val="0"/>
          <w:sz w:val="24"/>
          <w:szCs w:val="24"/>
        </w:rPr>
        <w:t>Йорк) ; д) Фуллер</w:t>
      </w:r>
      <w:r>
        <w:rPr>
          <w:color w:val="000000"/>
          <w:spacing w:val="0"/>
          <w:w w:val="100"/>
          <w:position w:val="0"/>
          <w:sz w:val="24"/>
          <w:szCs w:val="24"/>
        </w:rPr>
        <w:t>-</w:t>
      </w:r>
      <w:r>
        <w:rPr>
          <w:color w:val="000000"/>
          <w:spacing w:val="0"/>
          <w:w w:val="100"/>
          <w:position w:val="0"/>
          <w:sz w:val="24"/>
          <w:szCs w:val="24"/>
        </w:rPr>
        <w:t>Білдінг , (Нью</w:t>
      </w:r>
      <w:r>
        <w:rPr>
          <w:color w:val="000000"/>
          <w:spacing w:val="0"/>
          <w:w w:val="100"/>
          <w:position w:val="0"/>
          <w:sz w:val="24"/>
          <w:szCs w:val="24"/>
        </w:rPr>
        <w:t>-</w:t>
      </w:r>
      <w:r>
        <w:rPr>
          <w:color w:val="000000"/>
          <w:spacing w:val="0"/>
          <w:w w:val="100"/>
          <w:position w:val="0"/>
          <w:sz w:val="24"/>
          <w:szCs w:val="24"/>
        </w:rPr>
        <w:t>Йорк) ; е)Такома</w:t>
      </w:r>
      <w:r>
        <w:rPr>
          <w:color w:val="000000"/>
          <w:spacing w:val="0"/>
          <w:w w:val="100"/>
          <w:position w:val="0"/>
          <w:sz w:val="24"/>
          <w:szCs w:val="24"/>
        </w:rPr>
        <w:t>-</w:t>
      </w:r>
      <w:r>
        <w:rPr>
          <w:color w:val="000000"/>
          <w:spacing w:val="0"/>
          <w:w w:val="100"/>
          <w:position w:val="0"/>
          <w:sz w:val="24"/>
          <w:szCs w:val="24"/>
        </w:rPr>
        <w:t>Білдінг (Чікаго)</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8"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390</w:t>
      </w:r>
    </w:p>
    <w:p>
      <w:pPr>
        <w:pStyle w:val="Style7"/>
        <w:keepNext w:val="0"/>
        <w:keepLines w:val="0"/>
        <w:framePr w:wrap="none" w:vAnchor="page" w:hAnchor="page" w:x="2313"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14074" w:hRule="exact" w:wrap="none" w:vAnchor="page" w:hAnchor="page" w:x="1103" w:y="1456"/>
        <w:widowControl w:val="0"/>
        <w:shd w:val="clear" w:color="auto" w:fill="auto"/>
        <w:bidi w:val="0"/>
        <w:spacing w:before="0" w:after="0" w:line="290" w:lineRule="auto"/>
        <w:ind w:left="0" w:right="0" w:firstLine="720"/>
        <w:jc w:val="both"/>
      </w:pPr>
      <w:r>
        <w:rPr>
          <w:color w:val="000000"/>
          <w:spacing w:val="0"/>
          <w:w w:val="100"/>
          <w:position w:val="0"/>
        </w:rPr>
        <w:t xml:space="preserve">Проте необхідно зазначити, що збільшення поверховості, окрім ідейної складової </w:t>
      </w:r>
      <w:r>
        <w:rPr>
          <w:color w:val="000000"/>
          <w:spacing w:val="0"/>
          <w:w w:val="100"/>
          <w:position w:val="0"/>
          <w:sz w:val="28"/>
          <w:szCs w:val="28"/>
        </w:rPr>
        <w:t xml:space="preserve">- </w:t>
      </w:r>
      <w:r>
        <w:rPr>
          <w:color w:val="000000"/>
          <w:spacing w:val="0"/>
          <w:w w:val="100"/>
          <w:position w:val="0"/>
        </w:rPr>
        <w:t>підкреслення міці великих корпорацій , дозволило вирішувати також і функціональні питання . Внаслідок індустріалізації виробництва починає дуже швидко зростати населення промислових міст , що призводить до концентрації працівників на відносно</w:t>
      </w:r>
      <w:r>
        <w:rPr>
          <w:color w:val="000000"/>
          <w:spacing w:val="0"/>
          <w:w w:val="100"/>
          <w:position w:val="0"/>
          <w:sz w:val="28"/>
          <w:szCs w:val="28"/>
        </w:rPr>
        <w:t>-</w:t>
      </w:r>
      <w:r>
        <w:rPr>
          <w:color w:val="000000"/>
          <w:spacing w:val="0"/>
          <w:w w:val="100"/>
          <w:position w:val="0"/>
        </w:rPr>
        <w:t>невеликих територіях . Висотне будівництво в таких обставинах створює оптимальні умови для контролю виробничого процесу.</w:t>
      </w:r>
    </w:p>
    <w:p>
      <w:pPr>
        <w:pStyle w:val="Style11"/>
        <w:keepNext w:val="0"/>
        <w:keepLines w:val="0"/>
        <w:framePr w:w="9696" w:h="14074"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Швидкий розвиток промисловості призводить до зростання шкідливого навантаження великих виробництв на екологію планети, що порушує її екологічний баланс та , як наслідок , викликає протести екологів у 1 970</w:t>
      </w:r>
      <w:r>
        <w:rPr>
          <w:color w:val="000000"/>
          <w:spacing w:val="0"/>
          <w:w w:val="100"/>
          <w:position w:val="0"/>
          <w:sz w:val="28"/>
          <w:szCs w:val="28"/>
        </w:rPr>
        <w:t>-</w:t>
      </w:r>
      <w:r>
        <w:rPr>
          <w:color w:val="000000"/>
          <w:spacing w:val="0"/>
          <w:w w:val="100"/>
          <w:position w:val="0"/>
        </w:rPr>
        <w:t xml:space="preserve">х роках </w:t>
      </w:r>
      <w:r>
        <w:rPr>
          <w:color w:val="000000"/>
          <w:spacing w:val="0"/>
          <w:w w:val="100"/>
          <w:position w:val="0"/>
          <w:sz w:val="28"/>
          <w:szCs w:val="28"/>
        </w:rPr>
        <w:t>20-</w:t>
      </w:r>
      <w:r>
        <w:rPr>
          <w:color w:val="000000"/>
          <w:spacing w:val="0"/>
          <w:w w:val="100"/>
          <w:position w:val="0"/>
        </w:rPr>
        <w:t xml:space="preserve">го сторіччя . До того ж у цей час починається нафтова криза на Близькому Сході, яка стає причиною так званого ©енергетичного голоду» на Заході , що призводить до значного зростання цін на енергоносії. Перед великими корпораціями постає необхідність модернізації виробництва для підвищення його енергоефективності , а також створення нової програми відносно впливу на оточення , яка б враховувала вимоги суспільства , оскільки люди змушені жити у екологічно небезпечних умовах, сплачуючи при цьому значні кошти за енергоресурси . Новий підхід мав забезпечити можливість нормального функціонування великих компаній у подальшому, не викликаючи протестів населення . Коротко цей підхід можна звести до впровадження двох принципів : </w:t>
      </w:r>
      <w:r>
        <w:rPr>
          <w:i/>
          <w:iCs/>
          <w:color w:val="000000"/>
          <w:spacing w:val="0"/>
          <w:w w:val="100"/>
          <w:position w:val="0"/>
        </w:rPr>
        <w:t>енергозбереження та екологічність у всіх сфеїах діяльності компаній.</w:t>
      </w:r>
    </w:p>
    <w:p>
      <w:pPr>
        <w:pStyle w:val="Style11"/>
        <w:keepNext w:val="0"/>
        <w:keepLines w:val="0"/>
        <w:framePr w:w="9696" w:h="14074" w:hRule="exact" w:wrap="none" w:vAnchor="page" w:hAnchor="page" w:x="1103" w:y="1456"/>
        <w:widowControl w:val="0"/>
        <w:shd w:val="clear" w:color="auto" w:fill="auto"/>
        <w:bidi w:val="0"/>
        <w:spacing w:before="0" w:after="0" w:line="290" w:lineRule="auto"/>
        <w:ind w:left="0" w:right="0" w:firstLine="720"/>
        <w:jc w:val="both"/>
      </w:pPr>
      <w:r>
        <w:rPr>
          <w:color w:val="000000"/>
          <w:spacing w:val="0"/>
          <w:w w:val="100"/>
          <w:position w:val="0"/>
        </w:rPr>
        <w:t>Звісно ці принципи почали впроваджуватись і в архітектурі . В зв’язку з тим, що висотні офісні будівлі, в яких розміщувались штаб</w:t>
      </w:r>
      <w:r>
        <w:rPr>
          <w:color w:val="000000"/>
          <w:spacing w:val="0"/>
          <w:w w:val="100"/>
          <w:position w:val="0"/>
          <w:sz w:val="28"/>
          <w:szCs w:val="28"/>
        </w:rPr>
        <w:t>-</w:t>
      </w:r>
      <w:r>
        <w:rPr>
          <w:color w:val="000000"/>
          <w:spacing w:val="0"/>
          <w:w w:val="100"/>
          <w:position w:val="0"/>
        </w:rPr>
        <w:t>квартири крупних фінансових корпорацій , виявилися одними з найбільших споживачів енергоресурсів , та забруднювачів довкілля серед цивільних будівель (як і промислово</w:t>
      </w:r>
      <w:r>
        <w:rPr>
          <w:color w:val="000000"/>
          <w:spacing w:val="0"/>
          <w:w w:val="100"/>
          <w:position w:val="0"/>
          <w:sz w:val="28"/>
          <w:szCs w:val="28"/>
        </w:rPr>
        <w:t>-</w:t>
      </w:r>
      <w:r>
        <w:rPr>
          <w:color w:val="000000"/>
          <w:spacing w:val="0"/>
          <w:w w:val="100"/>
          <w:position w:val="0"/>
        </w:rPr>
        <w:t xml:space="preserve">виробничі комплекси , що переважно належали тим самим корпораціям) , вимоги часу призвели до створення оновленого типу висотних офісних будівель, що вже символізував би не стільки міць та силу крупних корпорацій але й </w:t>
      </w:r>
      <w:r>
        <w:rPr>
          <w:i/>
          <w:iCs/>
          <w:color w:val="000000"/>
          <w:spacing w:val="0"/>
          <w:w w:val="100"/>
          <w:position w:val="0"/>
        </w:rPr>
        <w:t>свідчив про ефективне використання енергоресурсів, уважне ставлення до довкілля і взагалі про демократичність та гуманізм.</w:t>
      </w:r>
      <w:r>
        <w:rPr>
          <w:color w:val="000000"/>
          <w:spacing w:val="0"/>
          <w:w w:val="100"/>
          <w:position w:val="0"/>
        </w:rPr>
        <w:t xml:space="preserve"> У архітектурі це відобразилось через використання новітніх досягнень науково</w:t>
      </w:r>
      <w:r>
        <w:rPr>
          <w:color w:val="000000"/>
          <w:spacing w:val="0"/>
          <w:w w:val="100"/>
          <w:position w:val="0"/>
          <w:sz w:val="28"/>
          <w:szCs w:val="28"/>
        </w:rPr>
        <w:t xml:space="preserve">- </w:t>
      </w:r>
      <w:r>
        <w:rPr>
          <w:color w:val="000000"/>
          <w:spacing w:val="0"/>
          <w:w w:val="100"/>
          <w:position w:val="0"/>
        </w:rPr>
        <w:t>технічного прогресу (таких, як сонячні батареї, турбінні двигуни, що попередньо використовувалися у космічному будівництві) для створення генераторів енергії, які стали частиною архітектурно</w:t>
      </w:r>
      <w:r>
        <w:rPr>
          <w:color w:val="000000"/>
          <w:spacing w:val="0"/>
          <w:w w:val="100"/>
          <w:position w:val="0"/>
          <w:sz w:val="28"/>
          <w:szCs w:val="28"/>
        </w:rPr>
        <w:t>-</w:t>
      </w:r>
      <w:r>
        <w:rPr>
          <w:color w:val="000000"/>
          <w:spacing w:val="0"/>
          <w:w w:val="100"/>
          <w:position w:val="0"/>
        </w:rPr>
        <w:t xml:space="preserve">художнього образу висотних офісних будівель </w:t>
      </w:r>
      <w:r>
        <w:rPr>
          <w:color w:val="000000"/>
          <w:spacing w:val="0"/>
          <w:w w:val="100"/>
          <w:position w:val="0"/>
          <w:sz w:val="28"/>
          <w:szCs w:val="28"/>
        </w:rPr>
        <w:t xml:space="preserve">[5] </w:t>
      </w:r>
      <w:r>
        <w:rPr>
          <w:color w:val="000000"/>
          <w:spacing w:val="0"/>
          <w:w w:val="100"/>
          <w:position w:val="0"/>
        </w:rPr>
        <w:t>. Таким чином , зміцнювались ідейні засади технічного прогресу , який сприяє збереженню довкілля , а не є причиною його руйнування .</w:t>
      </w:r>
    </w:p>
    <w:p>
      <w:pPr>
        <w:pStyle w:val="Style11"/>
        <w:keepNext w:val="0"/>
        <w:keepLines w:val="0"/>
        <w:framePr w:w="9696" w:h="14074" w:hRule="exact" w:wrap="none" w:vAnchor="page" w:hAnchor="page" w:x="1103" w:y="1456"/>
        <w:widowControl w:val="0"/>
        <w:shd w:val="clear" w:color="auto" w:fill="auto"/>
        <w:bidi w:val="0"/>
        <w:spacing w:before="0" w:after="0" w:line="290" w:lineRule="auto"/>
        <w:ind w:left="0" w:right="0" w:firstLine="720"/>
        <w:jc w:val="both"/>
      </w:pPr>
      <w:r>
        <w:rPr>
          <w:color w:val="000000"/>
          <w:spacing w:val="0"/>
          <w:w w:val="100"/>
          <w:position w:val="0"/>
        </w:rPr>
        <w:t xml:space="preserve">Вищенаведені обставини призводять в тому числі і до появи стилю ©хай </w:t>
      </w:r>
      <w:r>
        <w:rPr>
          <w:color w:val="000000"/>
          <w:spacing w:val="0"/>
          <w:w w:val="100"/>
          <w:position w:val="0"/>
          <w:sz w:val="28"/>
          <w:szCs w:val="28"/>
        </w:rPr>
        <w:t xml:space="preserve">- </w:t>
      </w:r>
      <w:r>
        <w:rPr>
          <w:color w:val="000000"/>
          <w:spacing w:val="0"/>
          <w:w w:val="100"/>
          <w:position w:val="0"/>
        </w:rPr>
        <w:t xml:space="preserve">тек», </w:t>
      </w:r>
      <w:r>
        <w:rPr>
          <w:color w:val="000000"/>
          <w:spacing w:val="0"/>
          <w:w w:val="100"/>
          <w:position w:val="0"/>
        </w:rPr>
        <w:t xml:space="preserve">в якому інженерне обладнання є не лише функціональною складовою будівлі , але й інструментом для створення особливого об’ємно </w:t>
      </w:r>
      <w:r>
        <w:rPr>
          <w:color w:val="000000"/>
          <w:spacing w:val="0"/>
          <w:w w:val="100"/>
          <w:position w:val="0"/>
          <w:sz w:val="28"/>
          <w:szCs w:val="28"/>
        </w:rPr>
        <w:t>-</w:t>
      </w:r>
      <w:r>
        <w:rPr>
          <w:color w:val="000000"/>
          <w:spacing w:val="0"/>
          <w:w w:val="100"/>
          <w:position w:val="0"/>
        </w:rPr>
        <w:t>просторового</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0"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31"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391</w:t>
      </w:r>
    </w:p>
    <w:p>
      <w:pPr>
        <w:pStyle w:val="Style11"/>
        <w:keepNext w:val="0"/>
        <w:keepLines w:val="0"/>
        <w:framePr w:w="9701" w:h="2189" w:hRule="exact" w:wrap="none" w:vAnchor="page" w:hAnchor="page" w:x="1101" w:y="1456"/>
        <w:widowControl w:val="0"/>
        <w:shd w:val="clear" w:color="auto" w:fill="auto"/>
        <w:bidi w:val="0"/>
        <w:spacing w:before="0" w:after="0"/>
        <w:ind w:left="0" w:right="0" w:firstLine="0"/>
        <w:jc w:val="both"/>
        <w:rPr>
          <w:sz w:val="28"/>
          <w:szCs w:val="28"/>
        </w:rPr>
      </w:pPr>
      <w:r>
        <w:rPr>
          <w:color w:val="000000"/>
          <w:spacing w:val="0"/>
          <w:w w:val="100"/>
          <w:position w:val="0"/>
          <w:sz w:val="26"/>
          <w:szCs w:val="26"/>
        </w:rPr>
        <w:t>вирішення . Проте будівлі, що нагадують за своїм зовнішнім виглядом нафтопереробні заводи із розвиненою інженерією не є фінальною крапкою розвитку архітектури . У подальшому високотехнологічне рішення поєднується з ідеями біокліматичної архітектури , в якій штучно</w:t>
      </w:r>
      <w:r>
        <w:rPr>
          <w:color w:val="000000"/>
          <w:spacing w:val="0"/>
          <w:w w:val="100"/>
          <w:position w:val="0"/>
          <w:sz w:val="28"/>
          <w:szCs w:val="28"/>
        </w:rPr>
        <w:t>-</w:t>
      </w:r>
      <w:r>
        <w:rPr>
          <w:color w:val="000000"/>
          <w:spacing w:val="0"/>
          <w:w w:val="100"/>
          <w:position w:val="0"/>
          <w:sz w:val="26"/>
          <w:szCs w:val="26"/>
        </w:rPr>
        <w:t>створене середовище існує у гармонії з природним оточенням, завдяки , у тому числі, і використанню новітніх технологічних рішень (рис 3 )</w:t>
      </w:r>
      <w:r>
        <w:rPr>
          <w:color w:val="000000"/>
          <w:spacing w:val="0"/>
          <w:w w:val="100"/>
          <w:position w:val="0"/>
          <w:sz w:val="28"/>
          <w:szCs w:val="28"/>
        </w:rPr>
        <w:t>.</w:t>
      </w:r>
    </w:p>
    <w:p>
      <w:pPr>
        <w:framePr w:wrap="none" w:vAnchor="page" w:hAnchor="page" w:x="1134" w:y="3803"/>
        <w:widowControl w:val="0"/>
        <w:rPr>
          <w:sz w:val="2"/>
          <w:szCs w:val="2"/>
        </w:rPr>
      </w:pPr>
      <w:r>
        <w:drawing>
          <wp:inline>
            <wp:extent cx="6102350" cy="2084705"/>
            <wp:docPr id="3" name="Picutre 3"/>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stretch/>
                  </pic:blipFill>
                  <pic:spPr>
                    <a:xfrm>
                      <a:ext cx="6102350" cy="2084705"/>
                    </a:xfrm>
                    <a:prstGeom prst="rect"/>
                  </pic:spPr>
                </pic:pic>
              </a:graphicData>
            </a:graphic>
          </wp:inline>
        </w:drawing>
      </w:r>
    </w:p>
    <w:p>
      <w:pPr>
        <w:pStyle w:val="Style17"/>
        <w:keepNext w:val="0"/>
        <w:keepLines w:val="0"/>
        <w:framePr w:w="9686" w:h="1469" w:hRule="exact" w:wrap="none" w:vAnchor="page" w:hAnchor="page" w:x="1105" w:y="7144"/>
        <w:widowControl w:val="0"/>
        <w:shd w:val="clear" w:color="auto" w:fill="auto"/>
        <w:bidi w:val="0"/>
        <w:spacing w:before="0" w:after="0"/>
        <w:ind w:left="0" w:right="0"/>
        <w:jc w:val="both"/>
      </w:pPr>
      <w:r>
        <w:rPr>
          <w:b/>
          <w:bCs/>
          <w:color w:val="000000"/>
          <w:spacing w:val="0"/>
          <w:w w:val="100"/>
          <w:position w:val="0"/>
          <w:sz w:val="24"/>
          <w:szCs w:val="24"/>
        </w:rPr>
        <w:t xml:space="preserve">Рис 3 . </w:t>
      </w:r>
      <w:r>
        <w:rPr>
          <w:color w:val="000000"/>
          <w:spacing w:val="0"/>
          <w:w w:val="100"/>
          <w:position w:val="0"/>
          <w:sz w:val="24"/>
          <w:szCs w:val="24"/>
        </w:rPr>
        <w:t>Приклади енергоефективних висотних будівель</w:t>
      </w:r>
      <w:r>
        <w:rPr>
          <w:color w:val="000000"/>
          <w:spacing w:val="0"/>
          <w:w w:val="100"/>
          <w:position w:val="0"/>
          <w:sz w:val="24"/>
          <w:szCs w:val="24"/>
        </w:rPr>
        <w:t xml:space="preserve">: </w:t>
      </w:r>
      <w:r>
        <w:rPr>
          <w:color w:val="000000"/>
          <w:spacing w:val="0"/>
          <w:w w:val="100"/>
          <w:position w:val="0"/>
          <w:sz w:val="24"/>
          <w:szCs w:val="24"/>
        </w:rPr>
        <w:t>а</w:t>
      </w:r>
      <w:r>
        <w:rPr>
          <w:b/>
          <w:bCs/>
          <w:color w:val="000000"/>
          <w:spacing w:val="0"/>
          <w:w w:val="100"/>
          <w:position w:val="0"/>
          <w:sz w:val="24"/>
          <w:szCs w:val="24"/>
        </w:rPr>
        <w:t xml:space="preserve">) </w:t>
      </w:r>
      <w:r>
        <w:rPr>
          <w:color w:val="000000"/>
          <w:spacing w:val="0"/>
          <w:w w:val="100"/>
          <w:position w:val="0"/>
          <w:sz w:val="24"/>
          <w:szCs w:val="24"/>
        </w:rPr>
        <w:t xml:space="preserve">Lloyd of London building, </w:t>
      </w:r>
      <w:r>
        <w:rPr>
          <w:color w:val="000000"/>
          <w:spacing w:val="0"/>
          <w:w w:val="100"/>
          <w:position w:val="0"/>
          <w:sz w:val="24"/>
          <w:szCs w:val="24"/>
        </w:rPr>
        <w:t xml:space="preserve">арх </w:t>
      </w:r>
      <w:r>
        <w:rPr>
          <w:color w:val="000000"/>
          <w:spacing w:val="0"/>
          <w:w w:val="100"/>
          <w:position w:val="0"/>
          <w:sz w:val="24"/>
          <w:szCs w:val="24"/>
        </w:rPr>
        <w:t xml:space="preserve">. </w:t>
      </w:r>
      <w:r>
        <w:rPr>
          <w:color w:val="000000"/>
          <w:spacing w:val="0"/>
          <w:w w:val="100"/>
          <w:position w:val="0"/>
          <w:sz w:val="24"/>
          <w:szCs w:val="24"/>
        </w:rPr>
        <w:t xml:space="preserve">Richard Rogers Partnership </w:t>
      </w:r>
      <w:r>
        <w:rPr>
          <w:color w:val="000000"/>
          <w:spacing w:val="0"/>
          <w:w w:val="100"/>
          <w:position w:val="0"/>
          <w:sz w:val="24"/>
          <w:szCs w:val="24"/>
        </w:rPr>
        <w:t xml:space="preserve">; </w:t>
      </w:r>
      <w:r>
        <w:rPr>
          <w:color w:val="000000"/>
          <w:spacing w:val="0"/>
          <w:w w:val="100"/>
          <w:position w:val="0"/>
          <w:sz w:val="24"/>
          <w:szCs w:val="24"/>
        </w:rPr>
        <w:t xml:space="preserve">б) </w:t>
      </w:r>
      <w:r>
        <w:rPr>
          <w:color w:val="000000"/>
          <w:spacing w:val="0"/>
          <w:w w:val="100"/>
          <w:position w:val="0"/>
          <w:sz w:val="24"/>
          <w:szCs w:val="24"/>
        </w:rPr>
        <w:t>Turbine Tower</w:t>
      </w:r>
      <w:r>
        <w:rPr>
          <w:color w:val="000000"/>
          <w:spacing w:val="0"/>
          <w:w w:val="100"/>
          <w:position w:val="0"/>
          <w:sz w:val="24"/>
          <w:szCs w:val="24"/>
        </w:rPr>
        <w:t xml:space="preserve">, </w:t>
      </w:r>
      <w:r>
        <w:rPr>
          <w:color w:val="000000"/>
          <w:spacing w:val="0"/>
          <w:w w:val="100"/>
          <w:position w:val="0"/>
          <w:sz w:val="24"/>
          <w:szCs w:val="24"/>
        </w:rPr>
        <w:t xml:space="preserve">проект, арх </w:t>
      </w:r>
      <w:r>
        <w:rPr>
          <w:color w:val="000000"/>
          <w:spacing w:val="0"/>
          <w:w w:val="100"/>
          <w:position w:val="0"/>
          <w:sz w:val="24"/>
          <w:szCs w:val="24"/>
        </w:rPr>
        <w:t xml:space="preserve">. </w:t>
      </w:r>
      <w:r>
        <w:rPr>
          <w:color w:val="000000"/>
          <w:spacing w:val="0"/>
          <w:w w:val="100"/>
          <w:position w:val="0"/>
          <w:sz w:val="24"/>
          <w:szCs w:val="24"/>
        </w:rPr>
        <w:t xml:space="preserve">Richard Rogers Partnership; </w:t>
      </w:r>
      <w:r>
        <w:rPr>
          <w:color w:val="000000"/>
          <w:spacing w:val="0"/>
          <w:w w:val="100"/>
          <w:position w:val="0"/>
          <w:sz w:val="24"/>
          <w:szCs w:val="24"/>
        </w:rPr>
        <w:t xml:space="preserve">в) </w:t>
      </w:r>
      <w:r>
        <w:rPr>
          <w:color w:val="000000"/>
          <w:spacing w:val="0"/>
          <w:w w:val="100"/>
          <w:position w:val="0"/>
          <w:sz w:val="24"/>
          <w:szCs w:val="24"/>
        </w:rPr>
        <w:t xml:space="preserve">Ventiform, </w:t>
      </w:r>
      <w:r>
        <w:rPr>
          <w:color w:val="000000"/>
          <w:spacing w:val="0"/>
          <w:w w:val="100"/>
          <w:position w:val="0"/>
          <w:sz w:val="24"/>
          <w:szCs w:val="24"/>
        </w:rPr>
        <w:t xml:space="preserve">проект, арх </w:t>
      </w:r>
      <w:r>
        <w:rPr>
          <w:color w:val="000000"/>
          <w:spacing w:val="0"/>
          <w:w w:val="100"/>
          <w:position w:val="0"/>
          <w:sz w:val="24"/>
          <w:szCs w:val="24"/>
        </w:rPr>
        <w:t xml:space="preserve">. </w:t>
      </w:r>
      <w:r>
        <w:rPr>
          <w:color w:val="000000"/>
          <w:spacing w:val="0"/>
          <w:w w:val="100"/>
          <w:position w:val="0"/>
          <w:sz w:val="24"/>
          <w:szCs w:val="24"/>
        </w:rPr>
        <w:t xml:space="preserve">Foster and Partners </w:t>
      </w:r>
      <w:r>
        <w:rPr>
          <w:color w:val="000000"/>
          <w:spacing w:val="0"/>
          <w:w w:val="100"/>
          <w:position w:val="0"/>
          <w:sz w:val="24"/>
          <w:szCs w:val="24"/>
        </w:rPr>
        <w:t xml:space="preserve">; </w:t>
      </w:r>
      <w:r>
        <w:rPr>
          <w:color w:val="000000"/>
          <w:spacing w:val="0"/>
          <w:w w:val="100"/>
          <w:position w:val="0"/>
          <w:sz w:val="24"/>
          <w:szCs w:val="24"/>
        </w:rPr>
        <w:t xml:space="preserve">г) Солнечная Башня </w:t>
      </w:r>
      <w:r>
        <w:rPr>
          <w:color w:val="000000"/>
          <w:spacing w:val="0"/>
          <w:w w:val="100"/>
          <w:position w:val="0"/>
          <w:sz w:val="24"/>
          <w:szCs w:val="24"/>
        </w:rPr>
        <w:t xml:space="preserve">CIS </w:t>
      </w:r>
      <w:r>
        <w:rPr>
          <w:color w:val="000000"/>
          <w:spacing w:val="0"/>
          <w:w w:val="100"/>
          <w:position w:val="0"/>
          <w:sz w:val="24"/>
          <w:szCs w:val="24"/>
        </w:rPr>
        <w:t>у Манчестері</w:t>
      </w:r>
      <w:r>
        <w:rPr>
          <w:color w:val="000000"/>
          <w:spacing w:val="0"/>
          <w:w w:val="100"/>
          <w:position w:val="0"/>
          <w:sz w:val="24"/>
          <w:szCs w:val="24"/>
        </w:rPr>
        <w:t xml:space="preserve">, </w:t>
      </w:r>
      <w:r>
        <w:rPr>
          <w:color w:val="000000"/>
          <w:spacing w:val="0"/>
          <w:w w:val="100"/>
          <w:position w:val="0"/>
          <w:sz w:val="24"/>
          <w:szCs w:val="24"/>
        </w:rPr>
        <w:t>(реконструкція з облицюванням фасаду сонячними батареями) .</w:t>
      </w:r>
    </w:p>
    <w:p>
      <w:pPr>
        <w:pStyle w:val="Style11"/>
        <w:keepNext w:val="0"/>
        <w:keepLines w:val="0"/>
        <w:framePr w:w="9701" w:h="6514" w:hRule="exact" w:wrap="none" w:vAnchor="page" w:hAnchor="page" w:x="1101" w:y="8925"/>
        <w:widowControl w:val="0"/>
        <w:shd w:val="clear" w:color="auto" w:fill="auto"/>
        <w:bidi w:val="0"/>
        <w:spacing w:before="0" w:after="0" w:line="290" w:lineRule="auto"/>
        <w:ind w:left="0" w:right="0" w:firstLine="720"/>
        <w:jc w:val="both"/>
      </w:pPr>
      <w:r>
        <w:rPr>
          <w:color w:val="000000"/>
          <w:spacing w:val="0"/>
          <w:w w:val="100"/>
          <w:position w:val="0"/>
        </w:rPr>
        <w:t xml:space="preserve">Також, в комплексі з проблемою енергозбереження виникає потреба розв’язувати проблему ресурсозбереження . Тобто </w:t>
      </w:r>
      <w:r>
        <w:rPr>
          <w:i/>
          <w:iCs/>
          <w:color w:val="000000"/>
          <w:spacing w:val="0"/>
          <w:w w:val="100"/>
          <w:position w:val="0"/>
        </w:rPr>
        <w:t>наразі не можна вважати енергоефективною будівлю, в якій недостатньо приділена увага раціональному використанню природних ресурсів, а не тільки вирішено питання мінімального споживання електроенергії.</w:t>
      </w:r>
      <w:r>
        <w:rPr>
          <w:color w:val="000000"/>
          <w:spacing w:val="0"/>
          <w:w w:val="100"/>
          <w:position w:val="0"/>
        </w:rPr>
        <w:t xml:space="preserve"> В першу чергу йдеться про використання води . Сучасні енергоефективні висотні офісні будівлі обладнують не лише різноманітними генераторами та колекторами енергії, використовують також системи для збору дощової води , системи повторного використання води тощо , які дозволяють здійснювати полив зимових садів та застосовувати зібрану воду у технічних цілях . Також більшість сучасних енергоефективних висотних офісних будівель проектувальники намагаються обладнати системами ©розумний будинок», що допомагають раціоналізувати споживання ресурсів та енергії за рахунок контролю роботи приладів .</w:t>
      </w:r>
    </w:p>
    <w:p>
      <w:pPr>
        <w:pStyle w:val="Style11"/>
        <w:keepNext w:val="0"/>
        <w:keepLines w:val="0"/>
        <w:framePr w:w="9701" w:h="6514" w:hRule="exact" w:wrap="none" w:vAnchor="page" w:hAnchor="page" w:x="1101" w:y="8925"/>
        <w:widowControl w:val="0"/>
        <w:shd w:val="clear" w:color="auto" w:fill="auto"/>
        <w:bidi w:val="0"/>
        <w:spacing w:before="0" w:after="0" w:line="290" w:lineRule="auto"/>
        <w:ind w:left="0" w:right="0" w:firstLine="720"/>
        <w:jc w:val="both"/>
      </w:pPr>
      <w:r>
        <w:rPr>
          <w:color w:val="000000"/>
          <w:spacing w:val="0"/>
          <w:w w:val="100"/>
          <w:position w:val="0"/>
        </w:rPr>
        <w:t xml:space="preserve">Проте навіть впровадження всіх вищенаведених заходів, що використовуються для економії ресурсів та енергії під час експлуатації будівлі , ще не є достатнім для того , щоб вважати будівлю енергоефективною . </w:t>
      </w:r>
      <w:r>
        <w:rPr>
          <w:i/>
          <w:iCs/>
          <w:color w:val="000000"/>
          <w:spacing w:val="0"/>
          <w:w w:val="100"/>
          <w:position w:val="0"/>
        </w:rPr>
        <w:t>Можна казати про енергоефективність будівлі лише при наявності системного підходу, який вимагає врахування витрат ресурсів та енергії на всіх етапах:</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0"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392</w:t>
      </w:r>
    </w:p>
    <w:p>
      <w:pPr>
        <w:pStyle w:val="Style7"/>
        <w:keepNext w:val="0"/>
        <w:keepLines w:val="0"/>
        <w:framePr w:wrap="none" w:vAnchor="page" w:hAnchor="page" w:x="2315"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744" w:hRule="exact" w:wrap="none" w:vAnchor="page" w:hAnchor="page" w:x="1101" w:y="1456"/>
        <w:widowControl w:val="0"/>
        <w:shd w:val="clear" w:color="auto" w:fill="auto"/>
        <w:bidi w:val="0"/>
        <w:spacing w:before="0" w:after="0" w:line="286" w:lineRule="auto"/>
        <w:ind w:left="0" w:right="0" w:firstLine="0"/>
        <w:jc w:val="both"/>
      </w:pPr>
      <w:r>
        <w:rPr>
          <w:i/>
          <w:iCs/>
          <w:color w:val="000000"/>
          <w:spacing w:val="0"/>
          <w:w w:val="100"/>
          <w:position w:val="0"/>
        </w:rPr>
        <w:t>починаючи від виробництва матеріалів для будівництва, під час самого процесу зведення будівлі та, звісно, на етапі її експлуатації.</w:t>
      </w:r>
    </w:p>
    <w:p>
      <w:pPr>
        <w:pStyle w:val="Style11"/>
        <w:keepNext w:val="0"/>
        <w:keepLines w:val="0"/>
        <w:framePr w:w="9701" w:h="1795" w:hRule="exact" w:wrap="none" w:vAnchor="page" w:hAnchor="page" w:x="1101" w:y="2205"/>
        <w:widowControl w:val="0"/>
        <w:shd w:val="clear" w:color="auto" w:fill="auto"/>
        <w:bidi w:val="0"/>
        <w:spacing w:before="0" w:after="0"/>
        <w:ind w:left="0" w:right="0" w:firstLine="740"/>
        <w:jc w:val="both"/>
      </w:pPr>
      <w:r>
        <w:rPr>
          <w:color w:val="000000"/>
          <w:spacing w:val="0"/>
          <w:w w:val="100"/>
          <w:position w:val="0"/>
        </w:rPr>
        <w:t xml:space="preserve">Провідні компанії, що займаються проектуванням енергоефективних будівель приділяють значну увагу економії ресурсів під час будівництва, у тому числі за рахунок оптимізації конструктивних рішень , що ми можемо спостерігати на прикладі проекту офісної будівлі башні </w:t>
      </w:r>
      <w:r>
        <w:rPr>
          <w:color w:val="000000"/>
          <w:spacing w:val="0"/>
          <w:w w:val="100"/>
          <w:position w:val="0"/>
        </w:rPr>
        <w:t xml:space="preserve">Херст </w:t>
      </w:r>
      <w:r>
        <w:rPr>
          <w:color w:val="000000"/>
          <w:spacing w:val="0"/>
          <w:w w:val="100"/>
          <w:position w:val="0"/>
        </w:rPr>
        <w:t>у Нью</w:t>
      </w:r>
      <w:r>
        <w:rPr>
          <w:color w:val="000000"/>
          <w:spacing w:val="0"/>
          <w:w w:val="100"/>
          <w:position w:val="0"/>
          <w:sz w:val="28"/>
          <w:szCs w:val="28"/>
        </w:rPr>
        <w:t>-</w:t>
      </w:r>
      <w:r>
        <w:rPr>
          <w:color w:val="000000"/>
          <w:spacing w:val="0"/>
          <w:w w:val="100"/>
          <w:position w:val="0"/>
        </w:rPr>
        <w:t xml:space="preserve">Йорку, в якій використовується </w:t>
      </w:r>
      <w:r>
        <w:rPr>
          <w:i/>
          <w:iCs/>
          <w:color w:val="000000"/>
          <w:spacing w:val="0"/>
          <w:w w:val="100"/>
          <w:position w:val="0"/>
        </w:rPr>
        <w:t>сітчаста оболонка</w:t>
      </w:r>
      <w:r>
        <w:rPr>
          <w:color w:val="000000"/>
          <w:spacing w:val="0"/>
          <w:w w:val="100"/>
          <w:position w:val="0"/>
        </w:rPr>
        <w:t xml:space="preserve"> - конструктивне рішення, що</w:t>
      </w:r>
    </w:p>
    <w:p>
      <w:pPr>
        <w:pStyle w:val="Style11"/>
        <w:keepNext w:val="0"/>
        <w:keepLines w:val="0"/>
        <w:framePr w:w="9701" w:h="1075" w:hRule="exact" w:wrap="none" w:vAnchor="page" w:hAnchor="page" w:x="1101" w:y="4005"/>
        <w:widowControl w:val="0"/>
        <w:shd w:val="clear" w:color="auto" w:fill="auto"/>
        <w:bidi w:val="0"/>
        <w:spacing w:before="0" w:after="0"/>
        <w:ind w:left="0" w:right="0" w:firstLine="0"/>
        <w:jc w:val="both"/>
      </w:pPr>
      <w:r>
        <w:rPr>
          <w:color w:val="000000"/>
          <w:spacing w:val="0"/>
          <w:w w:val="100"/>
          <w:position w:val="0"/>
        </w:rPr>
        <w:t xml:space="preserve">дозволяє значно скоротити витрати металу, вперше застосоване у архітектурі російським інженером та архітектором В . Г . Шуховим в 1 896 році </w:t>
      </w:r>
      <w:r>
        <w:rPr>
          <w:color w:val="000000"/>
          <w:spacing w:val="0"/>
          <w:w w:val="100"/>
          <w:position w:val="0"/>
          <w:sz w:val="28"/>
          <w:szCs w:val="28"/>
        </w:rPr>
        <w:t xml:space="preserve">[2,3] </w:t>
      </w:r>
      <w:r>
        <w:rPr>
          <w:color w:val="000000"/>
          <w:spacing w:val="0"/>
          <w:w w:val="100"/>
          <w:position w:val="0"/>
        </w:rPr>
        <w:t>. Проте широке застосування у висотному будівництві таке конструктивне рішення</w:t>
      </w:r>
    </w:p>
    <w:p>
      <w:pPr>
        <w:pStyle w:val="Style17"/>
        <w:keepNext w:val="0"/>
        <w:keepLines w:val="0"/>
        <w:framePr w:wrap="none" w:vAnchor="page" w:hAnchor="page" w:x="1115" w:y="5085"/>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отримало лише у наш час (рис 4 ) .</w:t>
      </w:r>
    </w:p>
    <w:p>
      <w:pPr>
        <w:framePr w:wrap="none" w:vAnchor="page" w:hAnchor="page" w:x="1326" w:y="5407"/>
        <w:widowControl w:val="0"/>
        <w:rPr>
          <w:sz w:val="2"/>
          <w:szCs w:val="2"/>
        </w:rPr>
      </w:pPr>
      <w:r>
        <w:drawing>
          <wp:inline>
            <wp:extent cx="5931535" cy="2663825"/>
            <wp:docPr id="4" name="Picutre 4"/>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1"/>
                    <a:stretch/>
                  </pic:blipFill>
                  <pic:spPr>
                    <a:xfrm>
                      <a:ext cx="5931535" cy="2663825"/>
                    </a:xfrm>
                    <a:prstGeom prst="rect"/>
                  </pic:spPr>
                </pic:pic>
              </a:graphicData>
            </a:graphic>
          </wp:inline>
        </w:drawing>
      </w:r>
    </w:p>
    <w:p>
      <w:pPr>
        <w:pStyle w:val="Style17"/>
        <w:keepNext w:val="0"/>
        <w:keepLines w:val="0"/>
        <w:framePr w:w="9691" w:h="1104" w:hRule="exact" w:wrap="none" w:vAnchor="page" w:hAnchor="page" w:x="1105" w:y="9664"/>
        <w:widowControl w:val="0"/>
        <w:shd w:val="clear" w:color="auto" w:fill="auto"/>
        <w:bidi w:val="0"/>
        <w:spacing w:before="0" w:after="0"/>
        <w:ind w:left="0" w:right="0" w:firstLine="380"/>
        <w:jc w:val="both"/>
      </w:pPr>
      <w:r>
        <w:rPr>
          <w:b/>
          <w:bCs/>
          <w:color w:val="000000"/>
          <w:spacing w:val="0"/>
          <w:w w:val="100"/>
          <w:position w:val="0"/>
          <w:sz w:val="24"/>
          <w:szCs w:val="24"/>
        </w:rPr>
        <w:t xml:space="preserve">Рис 4. </w:t>
      </w:r>
      <w:r>
        <w:rPr>
          <w:color w:val="000000"/>
          <w:spacing w:val="0"/>
          <w:w w:val="100"/>
          <w:position w:val="0"/>
          <w:sz w:val="24"/>
          <w:szCs w:val="24"/>
        </w:rPr>
        <w:t>Приклади використання сітчастої оболонки у висотному будівництві : а) Телевізійна вежа на Шаболовці</w:t>
      </w:r>
      <w:r>
        <w:rPr>
          <w:color w:val="000000"/>
          <w:spacing w:val="0"/>
          <w:w w:val="100"/>
          <w:position w:val="0"/>
          <w:sz w:val="24"/>
          <w:szCs w:val="24"/>
        </w:rPr>
        <w:t xml:space="preserve">, </w:t>
      </w:r>
      <w:r>
        <w:rPr>
          <w:color w:val="000000"/>
          <w:spacing w:val="0"/>
          <w:w w:val="100"/>
          <w:position w:val="0"/>
          <w:sz w:val="24"/>
          <w:szCs w:val="24"/>
        </w:rPr>
        <w:t xml:space="preserve">арх </w:t>
      </w:r>
      <w:r>
        <w:rPr>
          <w:color w:val="000000"/>
          <w:spacing w:val="0"/>
          <w:w w:val="100"/>
          <w:position w:val="0"/>
          <w:sz w:val="24"/>
          <w:szCs w:val="24"/>
        </w:rPr>
        <w:t xml:space="preserve">. В . </w:t>
      </w:r>
      <w:r>
        <w:rPr>
          <w:color w:val="000000"/>
          <w:spacing w:val="0"/>
          <w:w w:val="100"/>
          <w:position w:val="0"/>
          <w:sz w:val="24"/>
          <w:szCs w:val="24"/>
        </w:rPr>
        <w:t xml:space="preserve">Г </w:t>
      </w:r>
      <w:r>
        <w:rPr>
          <w:color w:val="000000"/>
          <w:spacing w:val="0"/>
          <w:w w:val="100"/>
          <w:position w:val="0"/>
          <w:sz w:val="24"/>
          <w:szCs w:val="24"/>
        </w:rPr>
        <w:t xml:space="preserve">. </w:t>
      </w:r>
      <w:r>
        <w:rPr>
          <w:color w:val="000000"/>
          <w:spacing w:val="0"/>
          <w:w w:val="100"/>
          <w:position w:val="0"/>
          <w:sz w:val="24"/>
          <w:szCs w:val="24"/>
        </w:rPr>
        <w:t xml:space="preserve">Шухов </w:t>
      </w:r>
      <w:r>
        <w:rPr>
          <w:color w:val="000000"/>
          <w:spacing w:val="0"/>
          <w:w w:val="100"/>
          <w:position w:val="0"/>
          <w:sz w:val="24"/>
          <w:szCs w:val="24"/>
        </w:rPr>
        <w:t xml:space="preserve">(Москва) ; б) Башта </w:t>
      </w:r>
      <w:r>
        <w:rPr>
          <w:color w:val="000000"/>
          <w:spacing w:val="0"/>
          <w:w w:val="100"/>
          <w:position w:val="0"/>
          <w:sz w:val="24"/>
          <w:szCs w:val="24"/>
        </w:rPr>
        <w:t>Херст</w:t>
      </w:r>
      <w:r>
        <w:rPr>
          <w:color w:val="000000"/>
          <w:spacing w:val="0"/>
          <w:w w:val="100"/>
          <w:position w:val="0"/>
          <w:sz w:val="24"/>
          <w:szCs w:val="24"/>
        </w:rPr>
        <w:t xml:space="preserve">, </w:t>
      </w:r>
      <w:r>
        <w:rPr>
          <w:color w:val="000000"/>
          <w:spacing w:val="0"/>
          <w:w w:val="100"/>
          <w:position w:val="0"/>
          <w:sz w:val="24"/>
          <w:szCs w:val="24"/>
        </w:rPr>
        <w:t xml:space="preserve">арх </w:t>
      </w:r>
      <w:r>
        <w:rPr>
          <w:color w:val="000000"/>
          <w:spacing w:val="0"/>
          <w:w w:val="100"/>
          <w:position w:val="0"/>
          <w:sz w:val="24"/>
          <w:szCs w:val="24"/>
        </w:rPr>
        <w:t xml:space="preserve">. </w:t>
      </w:r>
      <w:r>
        <w:rPr>
          <w:color w:val="000000"/>
          <w:spacing w:val="0"/>
          <w:w w:val="100"/>
          <w:position w:val="0"/>
          <w:sz w:val="24"/>
          <w:szCs w:val="24"/>
        </w:rPr>
        <w:t xml:space="preserve">Foster and Partners </w:t>
      </w:r>
      <w:r>
        <w:rPr>
          <w:color w:val="000000"/>
          <w:spacing w:val="0"/>
          <w:w w:val="100"/>
          <w:position w:val="0"/>
          <w:sz w:val="24"/>
          <w:szCs w:val="24"/>
        </w:rPr>
        <w:t>(</w:t>
      </w:r>
      <w:r>
        <w:rPr>
          <w:color w:val="000000"/>
          <w:spacing w:val="0"/>
          <w:w w:val="100"/>
          <w:position w:val="0"/>
          <w:sz w:val="24"/>
          <w:szCs w:val="24"/>
        </w:rPr>
        <w:t>Нью</w:t>
      </w:r>
      <w:r>
        <w:rPr>
          <w:color w:val="000000"/>
          <w:spacing w:val="0"/>
          <w:w w:val="100"/>
          <w:position w:val="0"/>
          <w:sz w:val="24"/>
          <w:szCs w:val="24"/>
        </w:rPr>
        <w:t>-</w:t>
      </w:r>
      <w:r>
        <w:rPr>
          <w:color w:val="000000"/>
          <w:spacing w:val="0"/>
          <w:w w:val="100"/>
          <w:position w:val="0"/>
          <w:sz w:val="24"/>
          <w:szCs w:val="24"/>
        </w:rPr>
        <w:t>Йорк</w:t>
      </w:r>
      <w:r>
        <w:rPr>
          <w:color w:val="000000"/>
          <w:spacing w:val="0"/>
          <w:w w:val="100"/>
          <w:position w:val="0"/>
          <w:sz w:val="24"/>
          <w:szCs w:val="24"/>
        </w:rPr>
        <w:t xml:space="preserve">); </w:t>
      </w:r>
      <w:r>
        <w:rPr>
          <w:color w:val="000000"/>
          <w:spacing w:val="0"/>
          <w:w w:val="100"/>
          <w:position w:val="0"/>
          <w:sz w:val="24"/>
          <w:szCs w:val="24"/>
        </w:rPr>
        <w:t>в) багатофункціональний комплекс «Ермітаж Плаза»</w:t>
      </w:r>
      <w:r>
        <w:rPr>
          <w:color w:val="000000"/>
          <w:spacing w:val="0"/>
          <w:w w:val="100"/>
          <w:position w:val="0"/>
          <w:sz w:val="24"/>
          <w:szCs w:val="24"/>
        </w:rPr>
        <w:t xml:space="preserve">, </w:t>
      </w:r>
      <w:r>
        <w:rPr>
          <w:color w:val="000000"/>
          <w:spacing w:val="0"/>
          <w:w w:val="100"/>
          <w:position w:val="0"/>
          <w:sz w:val="24"/>
          <w:szCs w:val="24"/>
        </w:rPr>
        <w:t>проект</w:t>
      </w:r>
      <w:r>
        <w:rPr>
          <w:color w:val="000000"/>
          <w:spacing w:val="0"/>
          <w:w w:val="100"/>
          <w:position w:val="0"/>
          <w:sz w:val="24"/>
          <w:szCs w:val="24"/>
        </w:rPr>
        <w:t>,</w:t>
      </w:r>
    </w:p>
    <w:p>
      <w:pPr>
        <w:pStyle w:val="Style11"/>
        <w:keepNext w:val="0"/>
        <w:keepLines w:val="0"/>
        <w:framePr w:wrap="none" w:vAnchor="page" w:hAnchor="page" w:x="1101" w:y="10773"/>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 xml:space="preserve">арх . </w:t>
      </w:r>
      <w:r>
        <w:rPr>
          <w:color w:val="000000"/>
          <w:spacing w:val="0"/>
          <w:w w:val="100"/>
          <w:position w:val="0"/>
          <w:sz w:val="24"/>
          <w:szCs w:val="24"/>
        </w:rPr>
        <w:t xml:space="preserve">Foster and Partners </w:t>
      </w:r>
      <w:r>
        <w:rPr>
          <w:color w:val="000000"/>
          <w:spacing w:val="0"/>
          <w:w w:val="100"/>
          <w:position w:val="0"/>
          <w:sz w:val="24"/>
          <w:szCs w:val="24"/>
        </w:rPr>
        <w:t>(</w:t>
      </w:r>
      <w:r>
        <w:rPr>
          <w:color w:val="000000"/>
          <w:spacing w:val="0"/>
          <w:w w:val="100"/>
          <w:position w:val="0"/>
          <w:sz w:val="24"/>
          <w:szCs w:val="24"/>
        </w:rPr>
        <w:t>Париж)</w:t>
      </w:r>
    </w:p>
    <w:p>
      <w:pPr>
        <w:pStyle w:val="Style11"/>
        <w:keepNext w:val="0"/>
        <w:keepLines w:val="0"/>
        <w:framePr w:w="9701" w:h="3984" w:hRule="exact" w:wrap="none" w:vAnchor="page" w:hAnchor="page" w:x="1101" w:y="11440"/>
        <w:widowControl w:val="0"/>
        <w:shd w:val="clear" w:color="auto" w:fill="auto"/>
        <w:bidi w:val="0"/>
        <w:spacing w:before="0" w:after="0"/>
        <w:ind w:left="0" w:right="0" w:firstLine="740"/>
        <w:jc w:val="both"/>
      </w:pPr>
      <w:r>
        <w:rPr>
          <w:color w:val="000000"/>
          <w:spacing w:val="0"/>
          <w:w w:val="100"/>
          <w:position w:val="0"/>
        </w:rPr>
        <w:t xml:space="preserve">Узагальнюючи можна казати про те, що енергоефективність будівель - це комплексна проблема, необхідність вирішення якої виникла внаслідок варварського ставленням до природи , неконтрольованого використання природних ресурсів та, як результат забруднення навколишнього середовища. Вирішенню цієї проблеми сприяє правильний вибір конструктивної схеми, а також грамотне розміщення </w:t>
      </w:r>
      <w:r>
        <w:rPr>
          <w:color w:val="000000"/>
          <w:spacing w:val="0"/>
          <w:w w:val="100"/>
          <w:position w:val="0"/>
        </w:rPr>
        <w:t xml:space="preserve">крупногабаритного </w:t>
      </w:r>
      <w:r>
        <w:rPr>
          <w:color w:val="000000"/>
          <w:spacing w:val="0"/>
          <w:w w:val="100"/>
          <w:position w:val="0"/>
        </w:rPr>
        <w:t>інженерного обладнання , що в свою чергу створює значний вплив на архітектурно</w:t>
      </w:r>
      <w:r>
        <w:rPr>
          <w:color w:val="000000"/>
          <w:spacing w:val="0"/>
          <w:w w:val="100"/>
          <w:position w:val="0"/>
          <w:sz w:val="28"/>
          <w:szCs w:val="28"/>
        </w:rPr>
        <w:t>-</w:t>
      </w:r>
      <w:r>
        <w:rPr>
          <w:color w:val="000000"/>
          <w:spacing w:val="0"/>
          <w:w w:val="100"/>
          <w:position w:val="0"/>
        </w:rPr>
        <w:t xml:space="preserve">художню виразність будівель та </w:t>
      </w:r>
      <w:r>
        <w:rPr>
          <w:i/>
          <w:iCs/>
          <w:color w:val="000000"/>
          <w:spacing w:val="0"/>
          <w:w w:val="100"/>
          <w:position w:val="0"/>
        </w:rPr>
        <w:t>стає одним із ключових засобів їх формоутворення</w:t>
      </w:r>
      <w:r>
        <w:rPr>
          <w:color w:val="000000"/>
          <w:spacing w:val="0"/>
          <w:w w:val="100"/>
          <w:position w:val="0"/>
        </w:rPr>
        <w:t>. Перед архітекторами постає завдання гармонійного композиційного розміщення цих нових елементів у структурі об’єму будівель , які у багатьох випадках стають головними у всій композиції, або , якщо мова йде про конструктивну схему,</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298"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61" w:h="331" w:hRule="exact" w:wrap="none" w:vAnchor="page" w:hAnchor="page" w:x="10319"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393</w:t>
      </w:r>
    </w:p>
    <w:p>
      <w:pPr>
        <w:pStyle w:val="Style11"/>
        <w:keepNext w:val="0"/>
        <w:keepLines w:val="0"/>
        <w:framePr w:w="9725" w:h="13651" w:hRule="exact" w:wrap="none" w:vAnchor="page" w:hAnchor="page" w:x="1089" w:y="1456"/>
        <w:widowControl w:val="0"/>
        <w:shd w:val="clear" w:color="auto" w:fill="auto"/>
        <w:bidi w:val="0"/>
        <w:spacing w:before="0" w:after="360"/>
        <w:ind w:left="0" w:right="0" w:firstLine="0"/>
        <w:jc w:val="both"/>
      </w:pPr>
      <w:r>
        <w:rPr>
          <w:color w:val="000000"/>
          <w:spacing w:val="0"/>
          <w:w w:val="100"/>
          <w:position w:val="0"/>
        </w:rPr>
        <w:t>взагалі визначають форму будівлі . Таким чином, завдяки необхідності вирішення проблеми енергоефективності , сучасна архітектура висотних офісних будівель набуває зовсім нового естетичного характеру значно відрізняючи архітектурні рішення висотних енергоефективних будівлі від архітектурних рішень висотних офісних споруд, при розробці яких не було поставлене завдання вирішення проблеми енергоефективності .</w:t>
      </w:r>
    </w:p>
    <w:p>
      <w:pPr>
        <w:pStyle w:val="Style11"/>
        <w:keepNext w:val="0"/>
        <w:keepLines w:val="0"/>
        <w:framePr w:w="9725" w:h="13651" w:hRule="exact" w:wrap="none" w:vAnchor="page" w:hAnchor="page" w:x="1089" w:y="1456"/>
        <w:widowControl w:val="0"/>
        <w:shd w:val="clear" w:color="auto" w:fill="auto"/>
        <w:bidi w:val="0"/>
        <w:spacing w:before="0" w:after="0"/>
        <w:ind w:left="0" w:right="0" w:firstLine="0"/>
        <w:jc w:val="center"/>
      </w:pPr>
      <w:r>
        <w:rPr>
          <w:color w:val="000000"/>
          <w:spacing w:val="0"/>
          <w:w w:val="100"/>
          <w:position w:val="0"/>
        </w:rPr>
        <w:t>Список використаних джерел :</w:t>
      </w:r>
    </w:p>
    <w:p>
      <w:pPr>
        <w:pStyle w:val="Style11"/>
        <w:keepNext w:val="0"/>
        <w:keepLines w:val="0"/>
        <w:framePr w:w="9725" w:h="13651" w:hRule="exact" w:wrap="none" w:vAnchor="page" w:hAnchor="page" w:x="1089" w:y="1456"/>
        <w:widowControl w:val="0"/>
        <w:numPr>
          <w:ilvl w:val="0"/>
          <w:numId w:val="1"/>
        </w:numPr>
        <w:shd w:val="clear" w:color="auto" w:fill="auto"/>
        <w:tabs>
          <w:tab w:pos="729" w:val="left"/>
        </w:tabs>
        <w:bidi w:val="0"/>
        <w:spacing w:before="0" w:after="0" w:line="276" w:lineRule="auto"/>
        <w:ind w:left="720" w:right="0" w:hanging="340"/>
        <w:jc w:val="both"/>
      </w:pPr>
      <w:bookmarkStart w:id="0" w:name="bookmark0"/>
      <w:bookmarkEnd w:id="0"/>
      <w:r>
        <w:rPr>
          <w:color w:val="000000"/>
          <w:spacing w:val="0"/>
          <w:w w:val="100"/>
          <w:position w:val="0"/>
        </w:rPr>
        <w:t xml:space="preserve">Архитектура </w:t>
      </w:r>
      <w:r>
        <w:rPr>
          <w:color w:val="000000"/>
          <w:spacing w:val="0"/>
          <w:w w:val="100"/>
          <w:position w:val="0"/>
        </w:rPr>
        <w:t xml:space="preserve">. </w:t>
      </w:r>
      <w:r>
        <w:rPr>
          <w:color w:val="000000"/>
          <w:spacing w:val="0"/>
          <w:w w:val="100"/>
          <w:position w:val="0"/>
        </w:rPr>
        <w:t xml:space="preserve">Краткий справочник </w:t>
      </w:r>
      <w:r>
        <w:rPr>
          <w:color w:val="000000"/>
          <w:spacing w:val="0"/>
          <w:w w:val="100"/>
          <w:position w:val="0"/>
        </w:rPr>
        <w:t xml:space="preserve">/ ред . </w:t>
      </w:r>
      <w:r>
        <w:rPr>
          <w:color w:val="000000"/>
          <w:spacing w:val="0"/>
          <w:w w:val="100"/>
          <w:position w:val="0"/>
        </w:rPr>
        <w:t xml:space="preserve">Адамчик </w:t>
      </w:r>
      <w:r>
        <w:rPr>
          <w:color w:val="000000"/>
          <w:spacing w:val="0"/>
          <w:w w:val="100"/>
          <w:position w:val="0"/>
        </w:rPr>
        <w:t xml:space="preserve">М . В . </w:t>
      </w:r>
      <w:r>
        <w:rPr>
          <w:color w:val="000000"/>
          <w:spacing w:val="0"/>
          <w:w w:val="100"/>
          <w:position w:val="0"/>
        </w:rPr>
        <w:t xml:space="preserve">Адамчик </w:t>
      </w:r>
      <w:r>
        <w:rPr>
          <w:color w:val="000000"/>
          <w:spacing w:val="0"/>
          <w:w w:val="100"/>
          <w:position w:val="0"/>
        </w:rPr>
        <w:t xml:space="preserve">В . В . та ін . </w:t>
      </w:r>
      <w:r>
        <w:rPr>
          <w:color w:val="000000"/>
          <w:spacing w:val="0"/>
          <w:w w:val="100"/>
          <w:position w:val="0"/>
        </w:rPr>
        <w:t xml:space="preserve">Минск </w:t>
      </w:r>
      <w:r>
        <w:rPr>
          <w:color w:val="000000"/>
          <w:spacing w:val="0"/>
          <w:w w:val="100"/>
          <w:position w:val="0"/>
        </w:rPr>
        <w:t>: Харвест</w:t>
      </w:r>
      <w:r>
        <w:rPr>
          <w:color w:val="000000"/>
          <w:spacing w:val="0"/>
          <w:w w:val="100"/>
          <w:position w:val="0"/>
          <w:sz w:val="28"/>
          <w:szCs w:val="28"/>
        </w:rPr>
        <w:t xml:space="preserve">, 2004. </w:t>
      </w:r>
      <w:r>
        <w:rPr>
          <w:color w:val="000000"/>
          <w:spacing w:val="0"/>
          <w:w w:val="100"/>
          <w:position w:val="0"/>
        </w:rPr>
        <w:t>- 623 с .</w:t>
      </w:r>
    </w:p>
    <w:p>
      <w:pPr>
        <w:pStyle w:val="Style11"/>
        <w:keepNext w:val="0"/>
        <w:keepLines w:val="0"/>
        <w:framePr w:w="9725" w:h="13651" w:hRule="exact" w:wrap="none" w:vAnchor="page" w:hAnchor="page" w:x="1089" w:y="1456"/>
        <w:widowControl w:val="0"/>
        <w:numPr>
          <w:ilvl w:val="0"/>
          <w:numId w:val="1"/>
        </w:numPr>
        <w:shd w:val="clear" w:color="auto" w:fill="auto"/>
        <w:tabs>
          <w:tab w:pos="758" w:val="left"/>
        </w:tabs>
        <w:bidi w:val="0"/>
        <w:spacing w:before="0" w:after="0" w:line="266" w:lineRule="auto"/>
        <w:ind w:left="0" w:right="0" w:firstLine="380"/>
        <w:jc w:val="both"/>
      </w:pPr>
      <w:bookmarkStart w:id="1" w:name="bookmark1"/>
      <w:bookmarkEnd w:id="1"/>
      <w:r>
        <w:rPr>
          <w:color w:val="000000"/>
          <w:spacing w:val="0"/>
          <w:w w:val="100"/>
          <w:position w:val="0"/>
        </w:rPr>
        <w:t xml:space="preserve">Башня Херст </w:t>
      </w:r>
      <w:r>
        <w:rPr>
          <w:color w:val="000000"/>
          <w:spacing w:val="0"/>
          <w:w w:val="100"/>
          <w:position w:val="0"/>
        </w:rPr>
        <w:t xml:space="preserve">: </w:t>
      </w:r>
      <w:r>
        <w:rPr>
          <w:color w:val="000000"/>
          <w:spacing w:val="0"/>
          <w:w w:val="100"/>
          <w:position w:val="0"/>
        </w:rPr>
        <w:t xml:space="preserve">симбиоз прошлого , настоящего и будущего . / </w:t>
      </w:r>
      <w:r>
        <w:rPr>
          <w:color w:val="000000"/>
          <w:spacing w:val="0"/>
          <w:w w:val="100"/>
          <w:position w:val="0"/>
          <w:sz w:val="28"/>
          <w:szCs w:val="28"/>
        </w:rPr>
        <w:t>[</w:t>
      </w:r>
      <w:r>
        <w:rPr>
          <w:color w:val="000000"/>
          <w:spacing w:val="0"/>
          <w:w w:val="100"/>
          <w:position w:val="0"/>
        </w:rPr>
        <w:t>Електронний</w:t>
      </w:r>
    </w:p>
    <w:p>
      <w:pPr>
        <w:pStyle w:val="Style11"/>
        <w:keepNext w:val="0"/>
        <w:keepLines w:val="0"/>
        <w:framePr w:w="9725" w:h="13651" w:hRule="exact" w:wrap="none" w:vAnchor="page" w:hAnchor="page" w:x="1089" w:y="1456"/>
        <w:widowControl w:val="0"/>
        <w:shd w:val="clear" w:color="auto" w:fill="auto"/>
        <w:tabs>
          <w:tab w:pos="8837" w:val="left"/>
        </w:tabs>
        <w:bidi w:val="0"/>
        <w:spacing w:before="0" w:after="0"/>
        <w:ind w:left="0" w:right="0" w:firstLine="720"/>
        <w:jc w:val="both"/>
        <w:rPr>
          <w:sz w:val="28"/>
          <w:szCs w:val="28"/>
        </w:rPr>
      </w:pPr>
      <w:r>
        <w:rPr>
          <w:color w:val="000000"/>
          <w:spacing w:val="0"/>
          <w:w w:val="100"/>
          <w:position w:val="0"/>
          <w:sz w:val="26"/>
          <w:szCs w:val="26"/>
        </w:rPr>
        <w:t>ресурс</w:t>
      </w:r>
      <w:r>
        <w:rPr>
          <w:color w:val="000000"/>
          <w:spacing w:val="0"/>
          <w:w w:val="100"/>
          <w:position w:val="0"/>
          <w:sz w:val="28"/>
          <w:szCs w:val="28"/>
        </w:rPr>
        <w:t xml:space="preserve">] // </w:t>
      </w:r>
      <w:r>
        <w:rPr>
          <w:color w:val="000000"/>
          <w:spacing w:val="0"/>
          <w:w w:val="100"/>
          <w:position w:val="0"/>
          <w:sz w:val="28"/>
          <w:szCs w:val="28"/>
        </w:rPr>
        <w:t xml:space="preserve">construction today. </w:t>
      </w:r>
      <w:r>
        <w:rPr>
          <w:color w:val="000000"/>
          <w:spacing w:val="0"/>
          <w:w w:val="100"/>
          <w:position w:val="0"/>
          <w:sz w:val="26"/>
          <w:szCs w:val="26"/>
        </w:rPr>
        <w:t>- Режим доступу до</w:t>
        <w:tab/>
      </w:r>
      <w:r>
        <w:rPr>
          <w:color w:val="000000"/>
          <w:spacing w:val="0"/>
          <w:w w:val="100"/>
          <w:position w:val="0"/>
          <w:sz w:val="26"/>
          <w:szCs w:val="26"/>
        </w:rPr>
        <w:t>статті</w:t>
      </w:r>
      <w:r>
        <w:rPr>
          <w:color w:val="000000"/>
          <w:spacing w:val="0"/>
          <w:w w:val="100"/>
          <w:position w:val="0"/>
          <w:sz w:val="28"/>
          <w:szCs w:val="28"/>
        </w:rPr>
        <w:t>:</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720"/>
        <w:jc w:val="both"/>
        <w:rPr>
          <w:sz w:val="28"/>
          <w:szCs w:val="28"/>
        </w:rPr>
      </w:pPr>
      <w:r>
        <w:fldChar w:fldCharType="begin"/>
      </w:r>
      <w:r>
        <w:rPr/>
        <w:instrText> HYPERLINK "http://ctoday.ru/article/modem_architecture/52/" </w:instrText>
      </w:r>
      <w:r>
        <w:fldChar w:fldCharType="separate"/>
      </w:r>
      <w:r>
        <w:rPr>
          <w:color w:val="000000"/>
          <w:spacing w:val="0"/>
          <w:w w:val="100"/>
          <w:position w:val="0"/>
          <w:sz w:val="28"/>
          <w:szCs w:val="28"/>
        </w:rPr>
        <w:t>http://ctoday.ru/article/modem_architecture/52/</w:t>
      </w:r>
      <w:r>
        <w:fldChar w:fldCharType="end"/>
      </w:r>
    </w:p>
    <w:p>
      <w:pPr>
        <w:pStyle w:val="Style11"/>
        <w:keepNext w:val="0"/>
        <w:keepLines w:val="0"/>
        <w:framePr w:w="9725" w:h="13651" w:hRule="exact" w:wrap="none" w:vAnchor="page" w:hAnchor="page" w:x="1089" w:y="1456"/>
        <w:widowControl w:val="0"/>
        <w:numPr>
          <w:ilvl w:val="0"/>
          <w:numId w:val="1"/>
        </w:numPr>
        <w:shd w:val="clear" w:color="auto" w:fill="auto"/>
        <w:tabs>
          <w:tab w:pos="758" w:val="left"/>
        </w:tabs>
        <w:bidi w:val="0"/>
        <w:spacing w:before="0" w:after="0" w:line="266" w:lineRule="auto"/>
        <w:ind w:left="0" w:right="0" w:firstLine="380"/>
        <w:jc w:val="both"/>
        <w:rPr>
          <w:sz w:val="28"/>
          <w:szCs w:val="28"/>
        </w:rPr>
      </w:pPr>
      <w:bookmarkStart w:id="2" w:name="bookmark2"/>
      <w:bookmarkEnd w:id="2"/>
      <w:r>
        <w:rPr>
          <w:color w:val="000000"/>
          <w:spacing w:val="0"/>
          <w:w w:val="100"/>
          <w:position w:val="0"/>
          <w:sz w:val="26"/>
          <w:szCs w:val="26"/>
        </w:rPr>
        <w:t>А . Новиков</w:t>
      </w:r>
      <w:r>
        <w:rPr>
          <w:color w:val="000000"/>
          <w:spacing w:val="0"/>
          <w:w w:val="100"/>
          <w:position w:val="0"/>
          <w:sz w:val="28"/>
          <w:szCs w:val="28"/>
        </w:rPr>
        <w:t xml:space="preserve">. </w:t>
      </w:r>
      <w:r>
        <w:rPr>
          <w:color w:val="000000"/>
          <w:spacing w:val="0"/>
          <w:w w:val="100"/>
          <w:position w:val="0"/>
          <w:sz w:val="26"/>
          <w:szCs w:val="26"/>
        </w:rPr>
        <w:t xml:space="preserve">Онтология сетчатых оболочек . </w:t>
      </w:r>
      <w:r>
        <w:rPr>
          <w:color w:val="000000"/>
          <w:spacing w:val="0"/>
          <w:w w:val="100"/>
          <w:position w:val="0"/>
          <w:sz w:val="28"/>
          <w:szCs w:val="28"/>
        </w:rPr>
        <w:t>[</w:t>
      </w:r>
      <w:r>
        <w:rPr>
          <w:color w:val="000000"/>
          <w:spacing w:val="0"/>
          <w:w w:val="100"/>
          <w:position w:val="0"/>
          <w:sz w:val="26"/>
          <w:szCs w:val="26"/>
        </w:rPr>
        <w:t xml:space="preserve">Електронний </w:t>
      </w:r>
      <w:r>
        <w:rPr>
          <w:color w:val="000000"/>
          <w:spacing w:val="0"/>
          <w:w w:val="100"/>
          <w:position w:val="0"/>
          <w:sz w:val="26"/>
          <w:szCs w:val="26"/>
        </w:rPr>
        <w:t>ресурс</w:t>
      </w:r>
      <w:r>
        <w:rPr>
          <w:color w:val="000000"/>
          <w:spacing w:val="0"/>
          <w:w w:val="100"/>
          <w:position w:val="0"/>
          <w:sz w:val="28"/>
          <w:szCs w:val="28"/>
        </w:rPr>
        <w:t>] //</w:t>
      </w:r>
    </w:p>
    <w:p>
      <w:pPr>
        <w:pStyle w:val="Style11"/>
        <w:keepNext w:val="0"/>
        <w:keepLines w:val="0"/>
        <w:framePr w:w="9725" w:h="13651" w:hRule="exact" w:wrap="none" w:vAnchor="page" w:hAnchor="page" w:x="1089" w:y="1456"/>
        <w:widowControl w:val="0"/>
        <w:shd w:val="clear" w:color="auto" w:fill="auto"/>
        <w:tabs>
          <w:tab w:pos="2534" w:val="left"/>
          <w:tab w:pos="8837" w:val="left"/>
        </w:tabs>
        <w:bidi w:val="0"/>
        <w:spacing w:before="0" w:after="0"/>
        <w:ind w:left="0" w:right="0" w:firstLine="720"/>
        <w:jc w:val="both"/>
        <w:rPr>
          <w:sz w:val="28"/>
          <w:szCs w:val="28"/>
        </w:rPr>
      </w:pPr>
      <w:r>
        <w:rPr>
          <w:color w:val="000000"/>
          <w:spacing w:val="0"/>
          <w:w w:val="100"/>
          <w:position w:val="0"/>
          <w:sz w:val="26"/>
          <w:szCs w:val="26"/>
        </w:rPr>
        <w:t>Форма .</w:t>
        <w:tab/>
        <w:t>- Режим доступу до</w:t>
        <w:tab/>
      </w:r>
      <w:r>
        <w:rPr>
          <w:color w:val="000000"/>
          <w:spacing w:val="0"/>
          <w:w w:val="100"/>
          <w:position w:val="0"/>
          <w:sz w:val="26"/>
          <w:szCs w:val="26"/>
        </w:rPr>
        <w:t>статті</w:t>
      </w:r>
      <w:r>
        <w:rPr>
          <w:color w:val="000000"/>
          <w:spacing w:val="0"/>
          <w:w w:val="100"/>
          <w:position w:val="0"/>
          <w:sz w:val="28"/>
          <w:szCs w:val="28"/>
        </w:rPr>
        <w:t>:</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720"/>
        <w:jc w:val="both"/>
        <w:rPr>
          <w:sz w:val="28"/>
          <w:szCs w:val="28"/>
        </w:rPr>
      </w:pPr>
      <w:r>
        <w:fldChar w:fldCharType="begin"/>
      </w:r>
      <w:r>
        <w:rPr/>
        <w:instrText> HYPERLINK "http://www.forma.spb.ru/magazine/articles/t_001/main.shtml" </w:instrText>
      </w:r>
      <w:r>
        <w:fldChar w:fldCharType="separate"/>
      </w:r>
      <w:r>
        <w:rPr>
          <w:color w:val="000000"/>
          <w:spacing w:val="0"/>
          <w:w w:val="100"/>
          <w:position w:val="0"/>
          <w:sz w:val="28"/>
          <w:szCs w:val="28"/>
        </w:rPr>
        <w:t>http://www.forma.spb.ru/magazine/articles/t_001/main.shtml</w:t>
      </w:r>
      <w:r>
        <w:fldChar w:fldCharType="end"/>
      </w:r>
    </w:p>
    <w:p>
      <w:pPr>
        <w:pStyle w:val="Style11"/>
        <w:keepNext w:val="0"/>
        <w:keepLines w:val="0"/>
        <w:framePr w:w="9725" w:h="13651" w:hRule="exact" w:wrap="none" w:vAnchor="page" w:hAnchor="page" w:x="1089" w:y="1456"/>
        <w:widowControl w:val="0"/>
        <w:numPr>
          <w:ilvl w:val="0"/>
          <w:numId w:val="1"/>
        </w:numPr>
        <w:shd w:val="clear" w:color="auto" w:fill="auto"/>
        <w:tabs>
          <w:tab w:pos="758" w:val="left"/>
        </w:tabs>
        <w:bidi w:val="0"/>
        <w:spacing w:before="0" w:after="0" w:line="266" w:lineRule="auto"/>
        <w:ind w:left="0" w:right="0" w:firstLine="380"/>
        <w:jc w:val="both"/>
      </w:pPr>
      <w:bookmarkStart w:id="3" w:name="bookmark3"/>
      <w:bookmarkEnd w:id="3"/>
      <w:r>
        <w:rPr>
          <w:color w:val="000000"/>
          <w:spacing w:val="0"/>
          <w:w w:val="100"/>
          <w:position w:val="0"/>
        </w:rPr>
        <w:t xml:space="preserve">Небоскребы для Парижа. </w:t>
      </w:r>
      <w:r>
        <w:rPr>
          <w:color w:val="000000"/>
          <w:spacing w:val="0"/>
          <w:w w:val="100"/>
          <w:position w:val="0"/>
          <w:sz w:val="28"/>
          <w:szCs w:val="28"/>
        </w:rPr>
        <w:t>[</w:t>
      </w:r>
      <w:r>
        <w:rPr>
          <w:color w:val="000000"/>
          <w:spacing w:val="0"/>
          <w:w w:val="100"/>
          <w:position w:val="0"/>
        </w:rPr>
        <w:t xml:space="preserve">Електронний </w:t>
      </w:r>
      <w:r>
        <w:rPr>
          <w:color w:val="000000"/>
          <w:spacing w:val="0"/>
          <w:w w:val="100"/>
          <w:position w:val="0"/>
        </w:rPr>
        <w:t>ресурс</w:t>
      </w:r>
      <w:r>
        <w:rPr>
          <w:color w:val="000000"/>
          <w:spacing w:val="0"/>
          <w:w w:val="100"/>
          <w:position w:val="0"/>
          <w:sz w:val="28"/>
          <w:szCs w:val="28"/>
        </w:rPr>
        <w:t xml:space="preserve">] </w:t>
      </w:r>
      <w:r>
        <w:rPr>
          <w:color w:val="000000"/>
          <w:spacing w:val="0"/>
          <w:w w:val="100"/>
          <w:position w:val="0"/>
        </w:rPr>
        <w:t>// Промметр портал</w:t>
      </w:r>
    </w:p>
    <w:p>
      <w:pPr>
        <w:pStyle w:val="Style11"/>
        <w:keepNext w:val="0"/>
        <w:keepLines w:val="0"/>
        <w:framePr w:w="9725" w:h="13651" w:hRule="exact" w:wrap="none" w:vAnchor="page" w:hAnchor="page" w:x="1089" w:y="1456"/>
        <w:widowControl w:val="0"/>
        <w:shd w:val="clear" w:color="auto" w:fill="auto"/>
        <w:tabs>
          <w:tab w:pos="5952" w:val="left"/>
        </w:tabs>
        <w:bidi w:val="0"/>
        <w:spacing w:before="0" w:after="0"/>
        <w:ind w:left="0" w:right="0" w:firstLine="720"/>
        <w:jc w:val="both"/>
      </w:pPr>
      <w:r>
        <w:rPr>
          <w:color w:val="000000"/>
          <w:spacing w:val="0"/>
          <w:w w:val="100"/>
          <w:position w:val="0"/>
        </w:rPr>
        <w:t>коммерческой недвижимости .</w:t>
        <w:tab/>
        <w:t>- Режим доступу:</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720"/>
        <w:jc w:val="both"/>
        <w:rPr>
          <w:sz w:val="28"/>
          <w:szCs w:val="28"/>
        </w:rPr>
      </w:pPr>
      <w:r>
        <w:rPr>
          <w:color w:val="000000"/>
          <w:spacing w:val="0"/>
          <w:w w:val="100"/>
          <w:position w:val="0"/>
          <w:sz w:val="28"/>
          <w:szCs w:val="28"/>
        </w:rPr>
        <w:t>http: //www. prometr. ua/category/proj ects/world/1747</w:t>
      </w:r>
    </w:p>
    <w:p>
      <w:pPr>
        <w:pStyle w:val="Style11"/>
        <w:keepNext w:val="0"/>
        <w:keepLines w:val="0"/>
        <w:framePr w:w="9725" w:h="13651" w:hRule="exact" w:wrap="none" w:vAnchor="page" w:hAnchor="page" w:x="1089" w:y="1456"/>
        <w:widowControl w:val="0"/>
        <w:numPr>
          <w:ilvl w:val="0"/>
          <w:numId w:val="1"/>
        </w:numPr>
        <w:shd w:val="clear" w:color="auto" w:fill="auto"/>
        <w:tabs>
          <w:tab w:pos="758" w:val="left"/>
        </w:tabs>
        <w:bidi w:val="0"/>
        <w:spacing w:before="0" w:after="360" w:line="266" w:lineRule="auto"/>
        <w:ind w:left="720" w:right="0" w:hanging="340"/>
        <w:jc w:val="both"/>
        <w:rPr>
          <w:sz w:val="28"/>
          <w:szCs w:val="28"/>
        </w:rPr>
      </w:pPr>
      <w:bookmarkStart w:id="4" w:name="bookmark4"/>
      <w:bookmarkEnd w:id="4"/>
      <w:r>
        <w:rPr>
          <w:color w:val="000000"/>
          <w:spacing w:val="0"/>
          <w:w w:val="100"/>
          <w:position w:val="0"/>
          <w:sz w:val="28"/>
          <w:szCs w:val="28"/>
        </w:rPr>
        <w:t xml:space="preserve">Big and Green./ [Edited by David Gissen]. </w:t>
      </w:r>
      <w:r>
        <w:rPr>
          <w:color w:val="000000"/>
          <w:spacing w:val="0"/>
          <w:w w:val="100"/>
          <w:position w:val="0"/>
          <w:sz w:val="26"/>
          <w:szCs w:val="26"/>
        </w:rPr>
        <w:t xml:space="preserve">- </w:t>
      </w:r>
      <w:r>
        <w:rPr>
          <w:color w:val="000000"/>
          <w:spacing w:val="0"/>
          <w:w w:val="100"/>
          <w:position w:val="0"/>
          <w:sz w:val="28"/>
          <w:szCs w:val="28"/>
        </w:rPr>
        <w:t xml:space="preserve">NY.: Princeton Architectural Press, 2002. </w:t>
      </w:r>
      <w:r>
        <w:rPr>
          <w:color w:val="000000"/>
          <w:spacing w:val="0"/>
          <w:w w:val="100"/>
          <w:position w:val="0"/>
          <w:sz w:val="26"/>
          <w:szCs w:val="26"/>
        </w:rPr>
        <w:t xml:space="preserve">- </w:t>
      </w:r>
      <w:r>
        <w:rPr>
          <w:color w:val="000000"/>
          <w:spacing w:val="0"/>
          <w:w w:val="100"/>
          <w:position w:val="0"/>
          <w:sz w:val="28"/>
          <w:szCs w:val="28"/>
        </w:rPr>
        <w:t>192 c.</w:t>
      </w:r>
    </w:p>
    <w:p>
      <w:pPr>
        <w:pStyle w:val="Style11"/>
        <w:keepNext w:val="0"/>
        <w:keepLines w:val="0"/>
        <w:framePr w:w="9725" w:h="13651" w:hRule="exact" w:wrap="none" w:vAnchor="page" w:hAnchor="page" w:x="1089" w:y="1456"/>
        <w:widowControl w:val="0"/>
        <w:shd w:val="clear" w:color="auto" w:fill="auto"/>
        <w:bidi w:val="0"/>
        <w:spacing w:before="0" w:after="0" w:line="290" w:lineRule="auto"/>
        <w:ind w:left="0" w:right="0" w:firstLine="0"/>
        <w:jc w:val="center"/>
      </w:pPr>
      <w:r>
        <w:rPr>
          <w:color w:val="000000"/>
          <w:spacing w:val="0"/>
          <w:w w:val="100"/>
          <w:position w:val="0"/>
        </w:rPr>
        <w:t>Аннотация</w:t>
      </w:r>
    </w:p>
    <w:p>
      <w:pPr>
        <w:pStyle w:val="Style11"/>
        <w:keepNext w:val="0"/>
        <w:keepLines w:val="0"/>
        <w:framePr w:w="9725" w:h="13651" w:hRule="exact" w:wrap="none" w:vAnchor="page" w:hAnchor="page" w:x="1089" w:y="1456"/>
        <w:widowControl w:val="0"/>
        <w:shd w:val="clear" w:color="auto" w:fill="auto"/>
        <w:bidi w:val="0"/>
        <w:spacing w:before="0" w:after="0" w:line="290" w:lineRule="auto"/>
        <w:ind w:left="0" w:right="0" w:firstLine="640"/>
        <w:jc w:val="both"/>
      </w:pPr>
      <w:r>
        <w:rPr>
          <w:color w:val="000000"/>
          <w:spacing w:val="0"/>
          <w:w w:val="100"/>
          <w:position w:val="0"/>
        </w:rPr>
        <w:t>В статье анализируется развитие архитектуры высотных офисных зданий . Рассмотрено влияние применения генераторов энергии и экономичных конструктивных систем на формирование их архитектурного решения . Приведены примеры зданий и проектов с использованием энергоэффективных технологий</w:t>
      </w:r>
    </w:p>
    <w:p>
      <w:pPr>
        <w:pStyle w:val="Style11"/>
        <w:keepNext w:val="0"/>
        <w:keepLines w:val="0"/>
        <w:framePr w:w="9725" w:h="13651" w:hRule="exact" w:wrap="none" w:vAnchor="page" w:hAnchor="page" w:x="1089" w:y="1456"/>
        <w:widowControl w:val="0"/>
        <w:shd w:val="clear" w:color="auto" w:fill="auto"/>
        <w:bidi w:val="0"/>
        <w:spacing w:before="0" w:after="280" w:line="290" w:lineRule="auto"/>
        <w:ind w:left="0" w:right="0" w:firstLine="740"/>
        <w:jc w:val="both"/>
      </w:pPr>
      <w:r>
        <w:rPr>
          <w:color w:val="000000"/>
          <w:spacing w:val="0"/>
          <w:w w:val="100"/>
          <w:position w:val="0"/>
          <w:u w:val="single"/>
        </w:rPr>
        <w:t>Ключевые слова</w:t>
      </w:r>
      <w:r>
        <w:rPr>
          <w:color w:val="000000"/>
          <w:spacing w:val="0"/>
          <w:w w:val="100"/>
          <w:position w:val="0"/>
          <w:sz w:val="28"/>
          <w:szCs w:val="28"/>
        </w:rPr>
        <w:t xml:space="preserve">: </w:t>
      </w:r>
      <w:r>
        <w:rPr>
          <w:color w:val="000000"/>
          <w:spacing w:val="0"/>
          <w:w w:val="100"/>
          <w:position w:val="0"/>
        </w:rPr>
        <w:t>высотные офисные здания, энергоэффективность, ресурсосбережение , архитектурное решение .</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0"/>
        <w:jc w:val="center"/>
        <w:rPr>
          <w:sz w:val="28"/>
          <w:szCs w:val="28"/>
        </w:rPr>
      </w:pPr>
      <w:r>
        <w:rPr>
          <w:color w:val="000000"/>
          <w:spacing w:val="0"/>
          <w:w w:val="100"/>
          <w:position w:val="0"/>
          <w:sz w:val="28"/>
          <w:szCs w:val="28"/>
        </w:rPr>
        <w:t>Annotation</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380"/>
        <w:jc w:val="both"/>
        <w:rPr>
          <w:sz w:val="28"/>
          <w:szCs w:val="28"/>
        </w:rPr>
      </w:pPr>
      <w:r>
        <w:rPr>
          <w:color w:val="000000"/>
          <w:spacing w:val="0"/>
          <w:w w:val="100"/>
          <w:position w:val="0"/>
          <w:sz w:val="28"/>
          <w:szCs w:val="28"/>
        </w:rPr>
        <w:t>Article analyzes development of architecture of the high-rise office buildings. Considers the influence of application of generators of energy and economic constructive systems on formation of their architectural decision. Examples of buildings and projects with use of power effective technologies are brought.</w:t>
      </w:r>
    </w:p>
    <w:p>
      <w:pPr>
        <w:pStyle w:val="Style11"/>
        <w:keepNext w:val="0"/>
        <w:keepLines w:val="0"/>
        <w:framePr w:w="9725" w:h="13651" w:hRule="exact" w:wrap="none" w:vAnchor="page" w:hAnchor="page" w:x="1089" w:y="1456"/>
        <w:widowControl w:val="0"/>
        <w:shd w:val="clear" w:color="auto" w:fill="auto"/>
        <w:bidi w:val="0"/>
        <w:spacing w:before="0" w:after="0" w:line="266" w:lineRule="auto"/>
        <w:ind w:left="0" w:right="0" w:firstLine="740"/>
        <w:jc w:val="both"/>
        <w:rPr>
          <w:sz w:val="28"/>
          <w:szCs w:val="28"/>
        </w:rPr>
      </w:pPr>
      <w:r>
        <w:rPr>
          <w:color w:val="000000"/>
          <w:spacing w:val="0"/>
          <w:w w:val="100"/>
          <w:position w:val="0"/>
          <w:sz w:val="28"/>
          <w:szCs w:val="28"/>
          <w:u w:val="single"/>
        </w:rPr>
        <w:t>Keywords</w:t>
      </w:r>
      <w:r>
        <w:rPr>
          <w:color w:val="000000"/>
          <w:spacing w:val="0"/>
          <w:w w:val="100"/>
          <w:position w:val="0"/>
          <w:sz w:val="28"/>
          <w:szCs w:val="28"/>
        </w:rPr>
        <w:t>: high-rise office buildings, power efficiency, the savings of resources, the architectural decision.</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num w:numId="1">
    <w:abstractNumId w:val="0"/>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18">
    <w:name w:val="Подпись к картинке_"/>
    <w:basedOn w:val="DefaultParagraphFont"/>
    <w:link w:val="Style17"/>
    <w:rPr>
      <w:rFonts w:ascii="Times New Roman" w:eastAsia="Times New Roman" w:hAnsi="Times New Roman" w:cs="Times New Roman"/>
      <w:b w:val="0"/>
      <w:bCs w:val="0"/>
      <w:i w:val="0"/>
      <w:iCs w:val="0"/>
      <w:smallCaps w:val="0"/>
      <w:strike w:val="0"/>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17">
    <w:name w:val="Подпись к картинке"/>
    <w:basedOn w:val="Normal"/>
    <w:link w:val="CharStyle18"/>
    <w:pPr>
      <w:widowControl w:val="0"/>
      <w:shd w:val="clear" w:color="auto" w:fill="auto"/>
      <w:spacing w:line="314" w:lineRule="auto"/>
      <w:ind w:firstLine="720"/>
    </w:pPr>
    <w:rPr>
      <w:rFonts w:ascii="Times New Roman" w:eastAsia="Times New Roman" w:hAnsi="Times New Roman" w:cs="Times New Roman"/>
      <w:b w:val="0"/>
      <w:bCs w:val="0"/>
      <w:i w:val="0"/>
      <w:iCs w:val="0"/>
      <w:smallCaps w:val="0"/>
      <w:strike w:val="0"/>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 Id="rId11" Type="http://schemas.openxmlformats.org/officeDocument/2006/relationships/image" Target="media/image4.jpeg"/><Relationship Id="rId12" Type="http://schemas.openxmlformats.org/officeDocument/2006/relationships/image" Target="media/image4.jpeg" TargetMode="Externa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