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424</w:t>
      </w:r>
    </w:p>
    <w:p>
      <w:pPr>
        <w:pStyle w:val="Style7"/>
        <w:keepNext w:val="0"/>
        <w:keepLines w:val="0"/>
        <w:framePr w:wrap="none" w:vAnchor="page" w:hAnchor="page" w:x="2317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14074" w:hRule="exact" w:wrap="none" w:vAnchor="page" w:hAnchor="page" w:x="1108" w:y="1456"/>
        <w:widowControl w:val="0"/>
        <w:shd w:val="clear" w:color="auto" w:fill="auto"/>
        <w:tabs>
          <w:tab w:pos="7230" w:val="left"/>
        </w:tabs>
        <w:bidi w:val="0"/>
        <w:spacing w:before="0" w:after="0" w:line="29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</w:rPr>
        <w:t>УДК 728</w:t>
        <w:tab/>
      </w:r>
      <w:r>
        <w:rPr>
          <w:b/>
          <w:bCs/>
          <w:color w:val="000000"/>
          <w:spacing w:val="0"/>
          <w:w w:val="100"/>
          <w:position w:val="0"/>
        </w:rPr>
        <w:t xml:space="preserve">Алиреза </w:t>
      </w:r>
      <w:r>
        <w:rPr>
          <w:b/>
          <w:bCs/>
          <w:color w:val="000000"/>
          <w:spacing w:val="0"/>
          <w:w w:val="100"/>
          <w:position w:val="0"/>
        </w:rPr>
        <w:t>Шешпари</w:t>
      </w:r>
    </w:p>
    <w:p>
      <w:pPr>
        <w:pStyle w:val="Style11"/>
        <w:keepNext w:val="0"/>
        <w:keepLines w:val="0"/>
        <w:framePr w:w="9701" w:h="14074" w:hRule="exact" w:wrap="none" w:vAnchor="page" w:hAnchor="page" w:x="1108" w:y="1456"/>
        <w:widowControl w:val="0"/>
        <w:shd w:val="clear" w:color="auto" w:fill="auto"/>
        <w:bidi w:val="0"/>
        <w:spacing w:before="0" w:after="340" w:line="290" w:lineRule="auto"/>
        <w:ind w:left="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</w:rPr>
        <w:t>аспирант кафедры теории архитектуры, КНУБА</w:t>
      </w:r>
    </w:p>
    <w:p>
      <w:pPr>
        <w:pStyle w:val="Style15"/>
        <w:keepNext w:val="0"/>
        <w:keepLines w:val="0"/>
        <w:framePr w:w="9701" w:h="14074" w:hRule="exact" w:wrap="none" w:vAnchor="page" w:hAnchor="page" w:x="1108" w:y="1456"/>
        <w:widowControl w:val="0"/>
        <w:shd w:val="clear" w:color="auto" w:fill="auto"/>
        <w:bidi w:val="0"/>
        <w:spacing w:before="0" w:after="340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ОСОБЕННОСТИ ЖИЛЫХ ЗДАНИЙ ОТ ТРАДИЦИИ К</w:t>
        <w:br/>
        <w:t>СОВРЕМЕННОСТИ Г. ТЕГЕРАНА</w:t>
      </w:r>
      <w:bookmarkEnd w:id="0"/>
      <w:bookmarkEnd w:id="1"/>
      <w:bookmarkEnd w:id="2"/>
    </w:p>
    <w:p>
      <w:pPr>
        <w:pStyle w:val="Style11"/>
        <w:keepNext w:val="0"/>
        <w:keepLines w:val="0"/>
        <w:framePr w:w="9701" w:h="14074" w:hRule="exact" w:wrap="none" w:vAnchor="page" w:hAnchor="page" w:x="1108" w:y="1456"/>
        <w:widowControl w:val="0"/>
        <w:shd w:val="clear" w:color="auto" w:fill="auto"/>
        <w:bidi w:val="0"/>
        <w:spacing w:before="0" w:after="0" w:line="29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Аннотация :</w:t>
      </w:r>
      <w:r>
        <w:rPr>
          <w:color w:val="000000"/>
          <w:spacing w:val="0"/>
          <w:w w:val="100"/>
          <w:position w:val="0"/>
        </w:rPr>
        <w:t xml:space="preserve"> в статье прослеживается анализ традиционных и современных жилых зданий в Тегеране , а также влияние традиционного подхода к современному городскому жилищу.</w:t>
      </w:r>
    </w:p>
    <w:p>
      <w:pPr>
        <w:pStyle w:val="Style11"/>
        <w:keepNext w:val="0"/>
        <w:keepLines w:val="0"/>
        <w:framePr w:w="9701" w:h="14074" w:hRule="exact" w:wrap="none" w:vAnchor="page" w:hAnchor="page" w:x="1108" w:y="1456"/>
        <w:widowControl w:val="0"/>
        <w:shd w:val="clear" w:color="auto" w:fill="auto"/>
        <w:bidi w:val="0"/>
        <w:spacing w:before="0" w:after="340" w:line="29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 слова</w:t>
      </w:r>
      <w:r>
        <w:rPr>
          <w:color w:val="000000"/>
          <w:spacing w:val="0"/>
          <w:w w:val="100"/>
          <w:position w:val="0"/>
        </w:rPr>
        <w:t>: Тегеран , городское жилище, анализ жилых зданий .</w:t>
      </w:r>
    </w:p>
    <w:p>
      <w:pPr>
        <w:pStyle w:val="Style11"/>
        <w:keepNext w:val="0"/>
        <w:keepLines w:val="0"/>
        <w:framePr w:w="9701" w:h="14074" w:hRule="exact" w:wrap="none" w:vAnchor="page" w:hAnchor="page" w:x="1108" w:y="1456"/>
        <w:widowControl w:val="0"/>
        <w:shd w:val="clear" w:color="auto" w:fill="auto"/>
        <w:bidi w:val="0"/>
        <w:spacing w:before="0" w:after="0" w:line="29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процессе исследования архитектурных особенностей жилых зданий средней этажности нами были выявлены три основных исторических этапа изучения таких объектов : традиционный период ,</w:t>
      </w:r>
    </w:p>
    <w:p>
      <w:pPr>
        <w:pStyle w:val="Style15"/>
        <w:keepNext w:val="0"/>
        <w:keepLines w:val="0"/>
        <w:framePr w:w="9701" w:h="14074" w:hRule="exact" w:wrap="none" w:vAnchor="page" w:hAnchor="page" w:x="1108" w:y="1456"/>
        <w:widowControl w:val="0"/>
        <w:numPr>
          <w:ilvl w:val="0"/>
          <w:numId w:val="1"/>
        </w:numPr>
        <w:shd w:val="clear" w:color="auto" w:fill="auto"/>
        <w:tabs>
          <w:tab w:pos="1029" w:val="left"/>
        </w:tabs>
        <w:bidi w:val="0"/>
        <w:spacing w:before="0" w:after="0" w:line="290" w:lineRule="auto"/>
        <w:ind w:left="0" w:right="0"/>
        <w:jc w:val="both"/>
      </w:pPr>
      <w:bookmarkStart w:id="3" w:name="bookmark3"/>
      <w:bookmarkStart w:id="4" w:name="bookmark4"/>
      <w:bookmarkStart w:id="5" w:name="bookmark5"/>
      <w:bookmarkStart w:id="6" w:name="bookmark6"/>
      <w:bookmarkEnd w:id="5"/>
      <w:r>
        <w:rPr>
          <w:color w:val="000000"/>
          <w:spacing w:val="0"/>
          <w:w w:val="100"/>
          <w:position w:val="0"/>
        </w:rPr>
        <w:t xml:space="preserve">Традиционный период до 1850 года. </w:t>
      </w:r>
      <w:r>
        <w:rPr>
          <w:b w:val="0"/>
          <w:bCs w:val="0"/>
          <w:color w:val="000000"/>
          <w:spacing w:val="0"/>
          <w:w w:val="100"/>
          <w:position w:val="0"/>
        </w:rPr>
        <w:t>[3]</w:t>
      </w:r>
      <w:bookmarkEnd w:id="3"/>
      <w:bookmarkEnd w:id="4"/>
      <w:bookmarkEnd w:id="6"/>
    </w:p>
    <w:p>
      <w:pPr>
        <w:pStyle w:val="Style11"/>
        <w:keepNext w:val="0"/>
        <w:keepLines w:val="0"/>
        <w:framePr w:w="9701" w:h="14074" w:hRule="exact" w:wrap="none" w:vAnchor="page" w:hAnchor="page" w:x="1108" w:y="1456"/>
        <w:widowControl w:val="0"/>
        <w:numPr>
          <w:ilvl w:val="0"/>
          <w:numId w:val="3"/>
        </w:numPr>
        <w:shd w:val="clear" w:color="auto" w:fill="auto"/>
        <w:tabs>
          <w:tab w:pos="1081" w:val="left"/>
        </w:tabs>
        <w:bidi w:val="0"/>
        <w:spacing w:before="0" w:after="0" w:line="290" w:lineRule="auto"/>
        <w:ind w:left="0" w:right="0" w:firstLine="74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1 . Культурно-социальная структура : Этот период характеризуется тем , что жильё считалось одной из важнейших составляющих культурной и социальной жизни общества . Структура жилья отражала взаимоотношения, как в семье, так и отношения каждой отдельной семьи с внешним миром . Эти взаимоотношения определяли не только структуру жилья, но и влияли на градообразующие принципы . Например , в том случае , когда сыновья начинали строить собственные дома, они предпочитали селиться поблизости от дома родителей , иногда такие дома соединялись общим проходом. Такая структура определяла компактность проживания соседних домов .</w:t>
      </w:r>
    </w:p>
    <w:p>
      <w:pPr>
        <w:pStyle w:val="Style11"/>
        <w:keepNext w:val="0"/>
        <w:keepLines w:val="0"/>
        <w:framePr w:w="9701" w:h="14074" w:hRule="exact" w:wrap="none" w:vAnchor="page" w:hAnchor="page" w:x="1108" w:y="1456"/>
        <w:widowControl w:val="0"/>
        <w:numPr>
          <w:ilvl w:val="0"/>
          <w:numId w:val="5"/>
        </w:numPr>
        <w:shd w:val="clear" w:color="auto" w:fill="auto"/>
        <w:bidi w:val="0"/>
        <w:spacing w:before="0" w:after="0" w:line="290" w:lineRule="auto"/>
        <w:ind w:left="0" w:right="0" w:firstLine="74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2 . Особенности градостроения : Каждый квартал имел свой внешний границы, не выраженные материально забором или решеткой . Эти границы определялись отношениями между людьми, поэтому все обитатели одного квартала, как правило , были знакомы между собой , и появление любого чужака не могло пройти незамеченным . В больших кварталах обычно существовала центральная часть, в которой располагались мечеть, рынок и общественные здания . Пространственным центром обычно становилась круглая площадь или главная улица с плотной продольной застройкой . Линии следования (прокладки) основных путей определялись уже существующей застройкой, поэтому многие улицы идут не прямо , а отражают исторический ход застраивания того или иного ландшафта.</w:t>
      </w:r>
    </w:p>
    <w:p>
      <w:pPr>
        <w:pStyle w:val="Style11"/>
        <w:keepNext w:val="0"/>
        <w:keepLines w:val="0"/>
        <w:framePr w:w="9701" w:h="14074" w:hRule="exact" w:wrap="none" w:vAnchor="page" w:hAnchor="page" w:x="1108" w:y="1456"/>
        <w:widowControl w:val="0"/>
        <w:numPr>
          <w:ilvl w:val="0"/>
          <w:numId w:val="7"/>
        </w:numPr>
        <w:shd w:val="clear" w:color="auto" w:fill="auto"/>
        <w:bidi w:val="0"/>
        <w:spacing w:before="0" w:after="0" w:line="290" w:lineRule="auto"/>
        <w:ind w:left="0" w:right="0" w:firstLine="74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3 . Функциональная структура жилья : Семья считается минимальной ячейкой общества , поэтому дом становится выразителем особенностей уклада семейной жизни того или иного социума . В рассматриваемый нами период дом зачастую выполнял не только личную функцию но и общественную поэтому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7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4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425</w:t>
      </w:r>
    </w:p>
    <w:p>
      <w:pPr>
        <w:pStyle w:val="Style11"/>
        <w:keepNext w:val="0"/>
        <w:keepLines w:val="0"/>
        <w:framePr w:w="9701" w:h="2515" w:hRule="exact" w:wrap="none" w:vAnchor="page" w:hAnchor="page" w:x="1108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он состоял из двух частей - внешней и внутренней . Внешняя часть дома была изолирована , она служила рабочим помещением , и посторонние люди , приходившие в нее , не соприкасались с внутренней частью . В большинстве жилых зданий в крупных городах Ирана с учетом климатических особенностей (инсоляции , освещения, проветривания и т.д .) дом разделен на две части : северная часть представляла собой зимние помещения , а южная - летние , при этом все окна и проемы этих частей выходят во внутренний двор . ( Рис . 1 )</w:t>
      </w:r>
    </w:p>
    <w:p>
      <w:pPr>
        <w:pStyle w:val="Style21"/>
        <w:keepNext w:val="0"/>
        <w:keepLines w:val="0"/>
        <w:framePr w:wrap="none" w:vAnchor="page" w:hAnchor="page" w:x="7905" w:y="39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Fonts w:ascii="Cambria" w:eastAsia="Cambria" w:hAnsi="Cambria" w:cs="Cambria"/>
          <w:color w:val="333333"/>
          <w:spacing w:val="0"/>
          <w:w w:val="100"/>
          <w:position w:val="0"/>
          <w:sz w:val="15"/>
          <w:szCs w:val="15"/>
        </w:rPr>
        <w:t>Бируни</w:t>
      </w:r>
    </w:p>
    <w:p>
      <w:pPr>
        <w:framePr w:wrap="none" w:vAnchor="page" w:hAnchor="page" w:x="1329" w:y="4207"/>
        <w:widowControl w:val="0"/>
        <w:rPr>
          <w:sz w:val="2"/>
          <w:szCs w:val="2"/>
        </w:rPr>
      </w:pPr>
      <w:r>
        <w:drawing>
          <wp:inline>
            <wp:extent cx="5742305" cy="318833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742305" cy="31883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1"/>
        <w:keepNext w:val="0"/>
        <w:keepLines w:val="0"/>
        <w:framePr w:wrap="none" w:vAnchor="page" w:hAnchor="page" w:x="6805" w:y="92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5"/>
          <w:szCs w:val="15"/>
        </w:rPr>
      </w:pPr>
      <w:r>
        <w:rPr>
          <w:rFonts w:ascii="Cambria" w:eastAsia="Cambria" w:hAnsi="Cambria" w:cs="Cambria"/>
          <w:color w:val="333333"/>
          <w:spacing w:val="0"/>
          <w:w w:val="100"/>
          <w:position w:val="0"/>
          <w:sz w:val="15"/>
          <w:szCs w:val="15"/>
        </w:rPr>
        <w:t>группа</w:t>
      </w:r>
    </w:p>
    <w:p>
      <w:pPr>
        <w:pStyle w:val="Style21"/>
        <w:keepNext w:val="0"/>
        <w:keepLines w:val="0"/>
        <w:framePr w:wrap="none" w:vAnchor="page" w:hAnchor="page" w:x="1113" w:y="95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1 , Жилой дом в традиционный период.</w:t>
      </w:r>
    </w:p>
    <w:p>
      <w:pPr>
        <w:pStyle w:val="Style11"/>
        <w:keepNext w:val="0"/>
        <w:keepLines w:val="0"/>
        <w:framePr w:w="9701" w:h="5424" w:hRule="exact" w:wrap="none" w:vAnchor="page" w:hAnchor="page" w:x="1108" w:y="10221"/>
        <w:widowControl w:val="0"/>
        <w:numPr>
          <w:ilvl w:val="0"/>
          <w:numId w:val="9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4 . Пространственная структура : Пространственная структура жилого здания определялась формой внутреннего двора. Количество комнат в этих домах составляло обычно от трех до четырех жилых комнат. В редких случаях в маленьких домах можно увидеть две комнаты по одной комнате с каждой стороны внутреннего двора. Основной функционально-пространственной помещении находятся на северной стороне зданий , вспомогательные - на южной . Многие крупные жилые дома отличаются богатством декоративной отделки, которая отражает особенности культурных представлений иранцев в тот исторический период , при этом элементы декора не являлись уникальными , а представляли собой набор широко распространенных элементов . Небольшие дома отличаются большей свободой и индивидуальностью отделки</w:t>
      </w:r>
    </w:p>
    <w:p>
      <w:pPr>
        <w:pStyle w:val="Style11"/>
        <w:keepNext w:val="0"/>
        <w:keepLines w:val="0"/>
        <w:framePr w:w="9701" w:h="5424" w:hRule="exact" w:wrap="none" w:vAnchor="page" w:hAnchor="page" w:x="1108" w:y="10221"/>
        <w:widowControl w:val="0"/>
        <w:numPr>
          <w:ilvl w:val="0"/>
          <w:numId w:val="11"/>
        </w:numPr>
        <w:shd w:val="clear" w:color="auto" w:fill="auto"/>
        <w:tabs>
          <w:tab w:pos="1076" w:val="left"/>
        </w:tabs>
        <w:bidi w:val="0"/>
        <w:spacing w:before="0" w:after="0"/>
        <w:ind w:left="0" w:right="0" w:firstLine="740"/>
        <w:jc w:val="both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5. Структура архитектурных решений : Изучение различных архитектурно-планировочных решений того времени с учетом формы , функций , композиции и пространственной организации , особенно в Тегеране приводит к следующим выводам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20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426</w:t>
      </w:r>
    </w:p>
    <w:p>
      <w:pPr>
        <w:pStyle w:val="Style7"/>
        <w:keepNext w:val="0"/>
        <w:keepLines w:val="0"/>
        <w:framePr w:wrap="none" w:vAnchor="page" w:hAnchor="page" w:x="232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6" w:h="13315" w:hRule="exact" w:wrap="none" w:vAnchor="page" w:hAnchor="page" w:x="1110" w:y="1456"/>
        <w:widowControl w:val="0"/>
        <w:numPr>
          <w:ilvl w:val="0"/>
          <w:numId w:val="13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 xml:space="preserve">5- 1 . Центром </w:t>
      </w:r>
      <w:r>
        <w:rPr>
          <w:color w:val="000000"/>
          <w:spacing w:val="0"/>
          <w:w w:val="100"/>
          <w:position w:val="0"/>
        </w:rPr>
        <w:t>организации пространства жилых помещений является внутренний двор . Ориентация внутреннего двора и основных помещений по сторонам света определяется климатическими условиями . (Рис . 2 )</w:t>
      </w:r>
    </w:p>
    <w:p>
      <w:pPr>
        <w:pStyle w:val="Style11"/>
        <w:keepNext w:val="0"/>
        <w:keepLines w:val="0"/>
        <w:framePr w:w="9696" w:h="13315" w:hRule="exact" w:wrap="none" w:vAnchor="page" w:hAnchor="page" w:x="1110" w:y="1456"/>
        <w:widowControl w:val="0"/>
        <w:numPr>
          <w:ilvl w:val="0"/>
          <w:numId w:val="15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5-2 . Форма двора и внутреннего фасада упорядочены и отличается строгой герметичностью и симметричностью .</w:t>
      </w:r>
    </w:p>
    <w:p>
      <w:pPr>
        <w:pStyle w:val="Style11"/>
        <w:keepNext w:val="0"/>
        <w:keepLines w:val="0"/>
        <w:framePr w:w="9696" w:h="13315" w:hRule="exact" w:wrap="none" w:vAnchor="page" w:hAnchor="page" w:x="1110" w:y="1456"/>
        <w:widowControl w:val="0"/>
        <w:numPr>
          <w:ilvl w:val="0"/>
          <w:numId w:val="17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5-3 . Функциями внутреннего двора являлись проветривание , обзор , сообщение между помещениями и освещение .</w:t>
      </w:r>
    </w:p>
    <w:p>
      <w:pPr>
        <w:pStyle w:val="Style11"/>
        <w:keepNext w:val="0"/>
        <w:keepLines w:val="0"/>
        <w:framePr w:w="9696" w:h="13315" w:hRule="exact" w:wrap="none" w:vAnchor="page" w:hAnchor="page" w:x="1110" w:y="1456"/>
        <w:widowControl w:val="0"/>
        <w:numPr>
          <w:ilvl w:val="0"/>
          <w:numId w:val="19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15" w:name="bookmark15"/>
      <w:bookmarkEnd w:id="15"/>
      <w:r>
        <w:rPr>
          <w:color w:val="000000"/>
          <w:spacing w:val="0"/>
          <w:w w:val="100"/>
          <w:position w:val="0"/>
        </w:rPr>
        <w:t>5-4 . Более 8 0 % всех жилых домов того времени состояло из летней и зимней половины . Служебные помещения (кладовые , помещения для домашнего скота и птицы и т. д . ) отделены от основных жилых помещений .</w:t>
      </w:r>
    </w:p>
    <w:p>
      <w:pPr>
        <w:pStyle w:val="Style11"/>
        <w:keepNext w:val="0"/>
        <w:keepLines w:val="0"/>
        <w:framePr w:w="9696" w:h="13315" w:hRule="exact" w:wrap="none" w:vAnchor="page" w:hAnchor="page" w:x="1110" w:y="1456"/>
        <w:widowControl w:val="0"/>
        <w:numPr>
          <w:ilvl w:val="0"/>
          <w:numId w:val="21"/>
        </w:numPr>
        <w:shd w:val="clear" w:color="auto" w:fill="auto"/>
        <w:tabs>
          <w:tab w:pos="1081" w:val="left"/>
        </w:tabs>
        <w:bidi w:val="0"/>
        <w:spacing w:before="0" w:after="300"/>
        <w:ind w:left="0" w:right="0" w:firstLine="740"/>
        <w:jc w:val="both"/>
      </w:pPr>
      <w:bookmarkStart w:id="16" w:name="bookmark16"/>
      <w:bookmarkEnd w:id="16"/>
      <w:r>
        <w:rPr>
          <w:color w:val="000000"/>
          <w:spacing w:val="0"/>
          <w:w w:val="100"/>
          <w:position w:val="0"/>
        </w:rPr>
        <w:t>5- 5 . Вход обычно располагался на углу здания для того , чтобы избежать просматривания всех помещений посетителем . Поэтому входной коридор не располагался по прямой линии , а был извилистым . В богатых жилых домах перед жилыми комнатами располагался небольшой тамбур ,</w:t>
      </w:r>
    </w:p>
    <w:p>
      <w:pPr>
        <w:pStyle w:val="Style15"/>
        <w:keepNext w:val="0"/>
        <w:keepLines w:val="0"/>
        <w:framePr w:w="9696" w:h="13315" w:hRule="exact" w:wrap="none" w:vAnchor="page" w:hAnchor="page" w:x="1110" w:y="1456"/>
        <w:widowControl w:val="0"/>
        <w:numPr>
          <w:ilvl w:val="0"/>
          <w:numId w:val="1"/>
        </w:numPr>
        <w:shd w:val="clear" w:color="auto" w:fill="auto"/>
        <w:tabs>
          <w:tab w:pos="1067" w:val="left"/>
        </w:tabs>
        <w:bidi w:val="0"/>
        <w:spacing w:before="0" w:after="0" w:line="290" w:lineRule="auto"/>
        <w:ind w:left="0" w:right="0"/>
        <w:jc w:val="both"/>
      </w:pPr>
      <w:bookmarkStart w:id="17" w:name="bookmark17"/>
      <w:bookmarkStart w:id="18" w:name="bookmark18"/>
      <w:bookmarkStart w:id="19" w:name="bookmark19"/>
      <w:bookmarkStart w:id="20" w:name="bookmark20"/>
      <w:bookmarkEnd w:id="19"/>
      <w:r>
        <w:rPr>
          <w:color w:val="000000"/>
          <w:spacing w:val="0"/>
          <w:w w:val="100"/>
          <w:position w:val="0"/>
        </w:rPr>
        <w:t xml:space="preserve">Переходный период 1850 -1920 гг. </w:t>
      </w:r>
      <w:r>
        <w:rPr>
          <w:b w:val="0"/>
          <w:bCs w:val="0"/>
          <w:color w:val="000000"/>
          <w:spacing w:val="0"/>
          <w:w w:val="100"/>
          <w:position w:val="0"/>
        </w:rPr>
        <w:t>[3]</w:t>
      </w:r>
      <w:bookmarkEnd w:id="17"/>
      <w:bookmarkEnd w:id="18"/>
      <w:bookmarkEnd w:id="20"/>
    </w:p>
    <w:p>
      <w:pPr>
        <w:pStyle w:val="Style11"/>
        <w:keepNext w:val="0"/>
        <w:keepLines w:val="0"/>
        <w:framePr w:w="9696" w:h="13315" w:hRule="exact" w:wrap="none" w:vAnchor="page" w:hAnchor="page" w:x="1110" w:y="1456"/>
        <w:widowControl w:val="0"/>
        <w:numPr>
          <w:ilvl w:val="0"/>
          <w:numId w:val="21"/>
        </w:numPr>
        <w:shd w:val="clear" w:color="auto" w:fill="auto"/>
        <w:tabs>
          <w:tab w:pos="1081" w:val="left"/>
        </w:tabs>
        <w:bidi w:val="0"/>
        <w:spacing w:before="0" w:after="0" w:line="290" w:lineRule="auto"/>
        <w:ind w:left="0" w:right="0" w:firstLine="740"/>
        <w:jc w:val="both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1 , Культурно-социальная структура : Под воздействием процессов , происходивших во всем мире , в Тегеране произошли различные изменения, повлекшие за собой проникновение в иранскую культуру новых заимствованных элементов . В этот период наблюдается появление новых общественных институтов , а это , в свою очередь, привело к установлению новых социальных отношений . Традиционный образ жизни , основанный на родственных связях , постепенно уходил в прошлое , а ему на смену пришли новые отношения , формировавшие отношения людей в условиях города . Новая система общественных связей определялась усилением центральной власти государства .</w:t>
      </w:r>
    </w:p>
    <w:p>
      <w:pPr>
        <w:pStyle w:val="Style11"/>
        <w:keepNext w:val="0"/>
        <w:keepLines w:val="0"/>
        <w:framePr w:w="9696" w:h="13315" w:hRule="exact" w:wrap="none" w:vAnchor="page" w:hAnchor="page" w:x="1110" w:y="1456"/>
        <w:widowControl w:val="0"/>
        <w:numPr>
          <w:ilvl w:val="0"/>
          <w:numId w:val="19"/>
        </w:numPr>
        <w:shd w:val="clear" w:color="auto" w:fill="auto"/>
        <w:bidi w:val="0"/>
        <w:spacing w:before="0" w:after="0" w:line="290" w:lineRule="auto"/>
        <w:ind w:left="0" w:right="0" w:firstLine="740"/>
        <w:jc w:val="both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>2 . Особенности градостроительства: Следует отметить, что в Тегеране, этот период ознаменовался появлением широких прямых улиц . Однако в других городах страны прямые улицы по-прежнему оставались редкостью вплоть до начала двадцатого века. С распространением автомобильного транспорта возникла насущная необходимость в прокладке прямых трасс , которые впоследствии застраивались общественными зданиями , в которых располагались государственные, учебные и другие учреждения. Жилые кварталы утеряли свою общественную значимость и оставались районами, предназначенными исключительно для жилья . Изменилась и форма земельных участков , она стала более геометричной. Эти изменения непосредственно повлияли на архитектурно-пространственную организацию жилых зданий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2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45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427</w:t>
      </w:r>
    </w:p>
    <w:p>
      <w:pPr>
        <w:framePr w:wrap="none" w:vAnchor="page" w:hAnchor="page" w:x="1139" w:y="1471"/>
        <w:widowControl w:val="0"/>
        <w:rPr>
          <w:sz w:val="2"/>
          <w:szCs w:val="2"/>
        </w:rPr>
      </w:pPr>
      <w:r>
        <w:drawing>
          <wp:inline>
            <wp:extent cx="6071870" cy="2194560"/>
            <wp:docPr id="2" name="Picut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6071870" cy="2194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1"/>
        <w:keepNext w:val="0"/>
        <w:keepLines w:val="0"/>
        <w:framePr w:w="8909" w:h="701" w:hRule="exact" w:wrap="none" w:vAnchor="page" w:hAnchor="page" w:x="1115" w:y="5056"/>
        <w:widowControl w:val="0"/>
        <w:shd w:val="clear" w:color="auto" w:fill="auto"/>
        <w:tabs>
          <w:tab w:pos="3958" w:val="left"/>
          <w:tab w:pos="8216" w:val="left"/>
        </w:tabs>
        <w:bidi w:val="0"/>
        <w:spacing w:before="0" w:after="40" w:line="240" w:lineRule="auto"/>
        <w:ind w:left="0" w:right="0" w:firstLine="320"/>
        <w:jc w:val="left"/>
      </w:pPr>
      <w:r>
        <w:rPr>
          <w:color w:val="191919"/>
          <w:spacing w:val="0"/>
          <w:w w:val="100"/>
          <w:position w:val="0"/>
        </w:rPr>
        <w:t>Рис. 2</w:t>
        <w:tab/>
        <w:t>Рис. З</w:t>
        <w:tab/>
        <w:t>Рис. 4</w:t>
      </w:r>
    </w:p>
    <w:p>
      <w:pPr>
        <w:pStyle w:val="Style21"/>
        <w:keepNext w:val="0"/>
        <w:keepLines w:val="0"/>
        <w:framePr w:w="8909" w:h="701" w:hRule="exact" w:wrap="none" w:vAnchor="page" w:hAnchor="page" w:x="1115" w:y="505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Рис 2 -3-4 , </w:t>
      </w:r>
      <w:r>
        <w:rPr>
          <w:color w:val="000000"/>
          <w:spacing w:val="0"/>
          <w:w w:val="100"/>
          <w:position w:val="0"/>
        </w:rPr>
        <w:t xml:space="preserve">Жилие дома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>переходной период</w:t>
      </w:r>
    </w:p>
    <w:p>
      <w:pPr>
        <w:pStyle w:val="Style11"/>
        <w:keepNext w:val="0"/>
        <w:keepLines w:val="0"/>
        <w:framePr w:w="9696" w:h="6869" w:hRule="exact" w:wrap="none" w:vAnchor="page" w:hAnchor="page" w:x="1110" w:y="6131"/>
        <w:widowControl w:val="0"/>
        <w:numPr>
          <w:ilvl w:val="0"/>
          <w:numId w:val="17"/>
        </w:numPr>
        <w:shd w:val="clear" w:color="auto" w:fill="auto"/>
        <w:bidi w:val="0"/>
        <w:spacing w:before="0" w:after="0" w:line="290" w:lineRule="auto"/>
        <w:ind w:left="0" w:right="0" w:firstLine="740"/>
        <w:jc w:val="both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 xml:space="preserve">3 . </w:t>
      </w:r>
      <w:r>
        <w:rPr>
          <w:color w:val="000000"/>
          <w:spacing w:val="0"/>
          <w:w w:val="100"/>
          <w:position w:val="0"/>
        </w:rPr>
        <w:t xml:space="preserve">Функциональная </w:t>
      </w:r>
      <w:r>
        <w:rPr>
          <w:color w:val="000000"/>
          <w:spacing w:val="0"/>
          <w:w w:val="100"/>
          <w:position w:val="0"/>
        </w:rPr>
        <w:t xml:space="preserve">структура : </w:t>
      </w:r>
      <w:r>
        <w:rPr>
          <w:color w:val="000000"/>
          <w:spacing w:val="0"/>
          <w:w w:val="100"/>
          <w:position w:val="0"/>
        </w:rPr>
        <w:t>Появление общественных и государственных учреждений , с одной стороны , и появление широких прямых дорог - с другой , повлекло за собой исчезновение той части дома, в которой располагались рабочие помещения . Надо отметить, что женщины начали вовлекаться в общественную жизнь , некоторые из них начали работать , поэтому женская половина, традиционно располагавшаяся отдельно в задней части дома, постепенно стала включаться в общее жилое пространство . Применение новых : технологий и изобретений оказало несомненное влияние на функциональное использование помещений , особенно в том , что касается кухни (газ, нефть, водопровод) . Например , в результате применения последних достижений стало возможным уменьшить размер кухонь и улучшить их санитарно-гигиеническое состояние .</w:t>
      </w:r>
    </w:p>
    <w:p>
      <w:pPr>
        <w:pStyle w:val="Style11"/>
        <w:keepNext w:val="0"/>
        <w:keepLines w:val="0"/>
        <w:framePr w:w="9696" w:h="6869" w:hRule="exact" w:wrap="none" w:vAnchor="page" w:hAnchor="page" w:x="1110" w:y="6131"/>
        <w:widowControl w:val="0"/>
        <w:numPr>
          <w:ilvl w:val="0"/>
          <w:numId w:val="15"/>
        </w:numPr>
        <w:shd w:val="clear" w:color="auto" w:fill="auto"/>
        <w:bidi w:val="0"/>
        <w:spacing w:before="0" w:after="0" w:line="290" w:lineRule="auto"/>
        <w:ind w:left="0" w:right="0" w:firstLine="740"/>
        <w:jc w:val="both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4 . Пространственная структура: Ширина земельных участков уменьшалась , а их длина увеличивалась , поэтому изменилась планировка жилого дома. Если в традиционном доме все помещения располагались по периметру внутреннего двора , то в новое время помещения стали располагаться только с двух сторон - с внешней выходящей на улицу, и с внутренней . Изучение планировочных решений того времени показывает, что северная часть , как правило , являлась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20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428</w:t>
      </w:r>
    </w:p>
    <w:p>
      <w:pPr>
        <w:pStyle w:val="Style7"/>
        <w:keepNext w:val="0"/>
        <w:keepLines w:val="0"/>
        <w:framePr w:wrap="none" w:vAnchor="page" w:hAnchor="page" w:x="232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framePr w:wrap="none" w:vAnchor="page" w:hAnchor="page" w:x="1139" w:y="1418"/>
        <w:widowControl w:val="0"/>
        <w:rPr>
          <w:sz w:val="2"/>
          <w:szCs w:val="2"/>
        </w:rPr>
      </w:pPr>
      <w:r>
        <w:drawing>
          <wp:inline>
            <wp:extent cx="6138545" cy="3048000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6138545" cy="30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1"/>
        <w:keepNext w:val="0"/>
        <w:keepLines w:val="0"/>
        <w:framePr w:w="9677" w:h="682" w:hRule="exact" w:wrap="none" w:vAnchor="page" w:hAnchor="page" w:x="1115" w:y="6223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Рис . 5 , </w:t>
      </w:r>
      <w:r>
        <w:rPr>
          <w:color w:val="000000"/>
          <w:spacing w:val="0"/>
          <w:w w:val="100"/>
          <w:position w:val="0"/>
        </w:rPr>
        <w:t xml:space="preserve">Классификация планировочных </w:t>
      </w:r>
      <w:r>
        <w:rPr>
          <w:color w:val="000000"/>
          <w:spacing w:val="0"/>
          <w:w w:val="100"/>
          <w:position w:val="0"/>
        </w:rPr>
        <w:t xml:space="preserve">схем </w:t>
      </w:r>
      <w:r>
        <w:rPr>
          <w:color w:val="000000"/>
          <w:spacing w:val="0"/>
          <w:w w:val="100"/>
          <w:position w:val="0"/>
        </w:rPr>
        <w:t>традиционного городского жилища.</w:t>
      </w:r>
    </w:p>
    <w:p>
      <w:pPr>
        <w:pStyle w:val="Style11"/>
        <w:keepNext w:val="0"/>
        <w:keepLines w:val="0"/>
        <w:framePr w:w="9696" w:h="8309" w:hRule="exact" w:wrap="none" w:vAnchor="page" w:hAnchor="page" w:x="1110" w:y="7259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двухэтажной . На первом этаже находилось помещение общее для всех членов семьи, а на втором — гостиная. В южной, наименее освещенной части располагались подвал и один жилой этаж . В подвале находились подсобные и хозяйственные помещения , а на этаже - жилые помещения .</w:t>
      </w:r>
    </w:p>
    <w:p>
      <w:pPr>
        <w:pStyle w:val="Style11"/>
        <w:keepNext w:val="0"/>
        <w:keepLines w:val="0"/>
        <w:framePr w:w="9696" w:h="8309" w:hRule="exact" w:wrap="none" w:vAnchor="page" w:hAnchor="page" w:x="1110" w:y="7259"/>
        <w:widowControl w:val="0"/>
        <w:numPr>
          <w:ilvl w:val="0"/>
          <w:numId w:val="13"/>
        </w:numPr>
        <w:shd w:val="clear" w:color="auto" w:fill="auto"/>
        <w:tabs>
          <w:tab w:pos="1138" w:val="left"/>
        </w:tabs>
        <w:bidi w:val="0"/>
        <w:spacing w:before="0" w:after="0" w:line="290" w:lineRule="auto"/>
        <w:ind w:left="0" w:right="0" w:firstLine="74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5 . Структура архитектурных решений :</w:t>
      </w:r>
    </w:p>
    <w:p>
      <w:pPr>
        <w:pStyle w:val="Style11"/>
        <w:keepNext w:val="0"/>
        <w:keepLines w:val="0"/>
        <w:framePr w:w="9696" w:h="8309" w:hRule="exact" w:wrap="none" w:vAnchor="page" w:hAnchor="page" w:x="1110" w:y="7259"/>
        <w:widowControl w:val="0"/>
        <w:numPr>
          <w:ilvl w:val="0"/>
          <w:numId w:val="11"/>
        </w:numPr>
        <w:shd w:val="clear" w:color="auto" w:fill="auto"/>
        <w:bidi w:val="0"/>
        <w:spacing w:before="0" w:after="0" w:line="290" w:lineRule="auto"/>
        <w:ind w:left="0" w:right="0" w:firstLine="74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5-1. Внутренний двор располагался по центру участка .</w:t>
      </w:r>
    </w:p>
    <w:p>
      <w:pPr>
        <w:pStyle w:val="Style11"/>
        <w:keepNext w:val="0"/>
        <w:keepLines w:val="0"/>
        <w:framePr w:w="9696" w:h="8309" w:hRule="exact" w:wrap="none" w:vAnchor="page" w:hAnchor="page" w:x="1110" w:y="7259"/>
        <w:widowControl w:val="0"/>
        <w:numPr>
          <w:ilvl w:val="0"/>
          <w:numId w:val="9"/>
        </w:numPr>
        <w:shd w:val="clear" w:color="auto" w:fill="auto"/>
        <w:bidi w:val="0"/>
        <w:spacing w:before="0" w:after="0" w:line="290" w:lineRule="auto"/>
        <w:ind w:left="0" w:right="0" w:firstLine="74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5-2 . Жилые помещения состоят из двух частей. Одна из них располагается вдоль улицы , а вторая - за внутренним двором . (См . рис . 4)</w:t>
      </w:r>
    </w:p>
    <w:p>
      <w:pPr>
        <w:pStyle w:val="Style11"/>
        <w:keepNext w:val="0"/>
        <w:keepLines w:val="0"/>
        <w:framePr w:w="9696" w:h="8309" w:hRule="exact" w:wrap="none" w:vAnchor="page" w:hAnchor="page" w:x="1110" w:y="7259"/>
        <w:widowControl w:val="0"/>
        <w:numPr>
          <w:ilvl w:val="0"/>
          <w:numId w:val="7"/>
        </w:numPr>
        <w:shd w:val="clear" w:color="auto" w:fill="auto"/>
        <w:bidi w:val="0"/>
        <w:spacing w:before="0" w:after="0" w:line="290" w:lineRule="auto"/>
        <w:ind w:left="0" w:right="0" w:firstLine="74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5-3 . Ориентация и организация помещений и всего пространства зависит от ориентации улицы или дороги . Многие примеры доказывают, что прокладка магистралей происходила с учетом климатических особенностей региона .</w:t>
      </w:r>
    </w:p>
    <w:p>
      <w:pPr>
        <w:pStyle w:val="Style11"/>
        <w:keepNext w:val="0"/>
        <w:keepLines w:val="0"/>
        <w:framePr w:w="9696" w:h="8309" w:hRule="exact" w:wrap="none" w:vAnchor="page" w:hAnchor="page" w:x="1110" w:y="7259"/>
        <w:widowControl w:val="0"/>
        <w:numPr>
          <w:ilvl w:val="0"/>
          <w:numId w:val="5"/>
        </w:numPr>
        <w:shd w:val="clear" w:color="auto" w:fill="auto"/>
        <w:tabs>
          <w:tab w:pos="1118" w:val="left"/>
        </w:tabs>
        <w:bidi w:val="0"/>
        <w:spacing w:before="0" w:after="340" w:line="290" w:lineRule="auto"/>
        <w:ind w:left="0" w:right="0" w:firstLine="74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5-4 . Основные помещения расположены в местах с наилучшим освещением, как правило , на двух этажах здания . Эти помещения отличались большей площадью . Подсобные, хозяйственные, служебные и санитарно</w:t>
        <w:softHyphen/>
        <w:t>гигиенические помещения обычно располагались в подвале .</w:t>
      </w:r>
    </w:p>
    <w:p>
      <w:pPr>
        <w:pStyle w:val="Style15"/>
        <w:keepNext w:val="0"/>
        <w:keepLines w:val="0"/>
        <w:framePr w:w="9696" w:h="8309" w:hRule="exact" w:wrap="none" w:vAnchor="page" w:hAnchor="page" w:x="1110" w:y="7259"/>
        <w:widowControl w:val="0"/>
        <w:shd w:val="clear" w:color="auto" w:fill="auto"/>
        <w:bidi w:val="0"/>
        <w:spacing w:before="0" w:after="0"/>
        <w:ind w:left="0" w:right="0"/>
        <w:jc w:val="both"/>
      </w:pPr>
      <w:bookmarkStart w:id="30" w:name="bookmark30"/>
      <w:bookmarkStart w:id="31" w:name="bookmark31"/>
      <w:bookmarkStart w:id="32" w:name="bookmark32"/>
      <w:r>
        <w:rPr>
          <w:color w:val="000000"/>
          <w:spacing w:val="0"/>
          <w:w w:val="100"/>
          <w:position w:val="0"/>
        </w:rPr>
        <w:t xml:space="preserve">3 . Современный период с 1920 г. до настоящего времени . </w:t>
      </w:r>
      <w:r>
        <w:rPr>
          <w:b w:val="0"/>
          <w:bCs w:val="0"/>
          <w:color w:val="000000"/>
          <w:spacing w:val="0"/>
          <w:w w:val="100"/>
          <w:position w:val="0"/>
        </w:rPr>
        <w:t>[3]</w:t>
      </w:r>
      <w:bookmarkEnd w:id="30"/>
      <w:bookmarkEnd w:id="31"/>
      <w:bookmarkEnd w:id="32"/>
    </w:p>
    <w:p>
      <w:pPr>
        <w:pStyle w:val="Style11"/>
        <w:keepNext w:val="0"/>
        <w:keepLines w:val="0"/>
        <w:framePr w:w="9696" w:h="8309" w:hRule="exact" w:wrap="none" w:vAnchor="page" w:hAnchor="page" w:x="1110" w:y="7259"/>
        <w:widowControl w:val="0"/>
        <w:numPr>
          <w:ilvl w:val="0"/>
          <w:numId w:val="5"/>
        </w:numPr>
        <w:shd w:val="clear" w:color="auto" w:fill="auto"/>
        <w:tabs>
          <w:tab w:pos="1123" w:val="left"/>
        </w:tabs>
        <w:bidi w:val="0"/>
        <w:spacing w:before="0" w:after="0"/>
        <w:ind w:left="0" w:right="0" w:firstLine="740"/>
        <w:jc w:val="both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1 . Культурно-социальная структура : Этот период характеризуется тем , что традиционные структуры в области жилищного строительства полностью исчезают. Импорт технологий из развитых стран , наблюдающийся в этот период, оказывает непосредственное влияние на изменения, происходящие в обществе. С учетом роста цен на земельные участки дом постепенно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7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4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429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становится существенным </w:t>
      </w:r>
      <w:r>
        <w:rPr>
          <w:color w:val="000000"/>
          <w:spacing w:val="0"/>
          <w:w w:val="100"/>
          <w:position w:val="0"/>
        </w:rPr>
        <w:t xml:space="preserve">способом </w:t>
      </w:r>
      <w:r>
        <w:rPr>
          <w:color w:val="000000"/>
          <w:spacing w:val="0"/>
          <w:w w:val="100"/>
          <w:position w:val="0"/>
        </w:rPr>
        <w:t xml:space="preserve">вложения капитала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Возрастающий приток эмигрантов из провинции в большие города также оказал негативное воздействие на обеспечение населения жильем . В результате перечисленных факторов данный период ознаменовался появлением абсолютно нового для Тегерана социального феномена - отдельной жилой квартиры в жилом многоквартирном доме. Это произошло с начало в Тегеране, затем жилищное строительство многоквартирных домов распространилось по всем большим городам страны . После 1 950 года процесс изменений в сфере жилищного строительства ускоряется, возводятся многоквартирные дома с двух- или трехэтажными квартирами , при этом практически исчезают дома с внутренним двором . Совместное проживание нескольких семей в одном и том же многоквартирном доме </w:t>
      </w:r>
      <w:r>
        <w:rPr>
          <w:color w:val="000000"/>
          <w:spacing w:val="0"/>
          <w:w w:val="100"/>
          <w:position w:val="0"/>
        </w:rPr>
        <w:t xml:space="preserve">(multi-family houses) </w:t>
      </w:r>
      <w:r>
        <w:rPr>
          <w:color w:val="000000"/>
          <w:spacing w:val="0"/>
          <w:w w:val="100"/>
          <w:position w:val="0"/>
        </w:rPr>
        <w:t>привело к возникновению разнообразных проблем в виду того , что такое проживание не соответствует культурно-историческим установкам иранцев .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numPr>
          <w:ilvl w:val="0"/>
          <w:numId w:val="7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>2 . Особенности градостроения : Современный образ города определяется пересечением вертикальных и горизонтальные улиц, формирующих геометрически правильные кварталы, таким образом исчезают исторически сложившиеся целые городские районы . После 1 950 возникает официальная государственная программа по вопросам градостроения, которая сыграла большую роль в формировании объемно-пространственной композиции крупных городов , таких как Тегеран. Затем был принят государственный закон , регулирующий и регламентирующий основные правила городской застройки . Согласно этому закону плотность жилой застройки не должна превышать 60 % от всей площади земельного участка . Принятие этого закона оказало несомненное влияние на разработку архитектурно</w:t>
        <w:softHyphen/>
        <w:t>проектировочных решений и повлекло за собой ряд особенностей , характерных для современного этапа.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numPr>
          <w:ilvl w:val="0"/>
          <w:numId w:val="9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3 . Функциональная структура : Экономическая , социальная и культурная революция ведут к необратимым изменениям в структуре жилья . Применение новых достижений в сфере коммунальных удобств (водопровод, газ, электричество, нефтепродукты, канализация и т. д.), привело к тому, что подсобные помещения, располагавшиеся ранее в подвалах или по восточной или западной сторонам внутреннего двора, претерпевают кардинальные качественные изменения Все подсобные и хозяйственные помещения располагаются теперь внутри квартиры . Применение новых строительных материалов и конструкций обусловило появление модульных систем в домостроении . В зависимости от своего назначения все помещения квартиры приобретают четко обозначенную функцию . Ночные часы обитатели квартиры проводят в спальне, что сейчас не кажется нам странным . Однако не стоит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430</w:t>
      </w:r>
    </w:p>
    <w:p>
      <w:pPr>
        <w:pStyle w:val="Style7"/>
        <w:keepNext w:val="0"/>
        <w:keepLines w:val="0"/>
        <w:framePr w:wrap="none" w:vAnchor="page" w:hAnchor="page" w:x="2317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забывать 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что </w:t>
      </w:r>
      <w:r>
        <w:rPr>
          <w:color w:val="000000"/>
          <w:spacing w:val="0"/>
          <w:w w:val="100"/>
          <w:position w:val="0"/>
        </w:rPr>
        <w:t xml:space="preserve">не </w:t>
      </w:r>
      <w:r>
        <w:rPr>
          <w:color w:val="000000"/>
          <w:spacing w:val="0"/>
          <w:w w:val="100"/>
          <w:position w:val="0"/>
        </w:rPr>
        <w:t xml:space="preserve">так </w:t>
      </w:r>
      <w:r>
        <w:rPr>
          <w:color w:val="000000"/>
          <w:spacing w:val="0"/>
          <w:w w:val="100"/>
          <w:position w:val="0"/>
        </w:rPr>
        <w:t xml:space="preserve">давно </w:t>
      </w:r>
      <w:r>
        <w:rPr>
          <w:color w:val="000000"/>
          <w:spacing w:val="0"/>
          <w:w w:val="100"/>
          <w:position w:val="0"/>
        </w:rPr>
        <w:t xml:space="preserve">всего </w:t>
      </w:r>
      <w:r>
        <w:rPr>
          <w:color w:val="000000"/>
          <w:spacing w:val="0"/>
          <w:w w:val="100"/>
          <w:position w:val="0"/>
        </w:rPr>
        <w:t xml:space="preserve">1 0 0 </w:t>
      </w:r>
      <w:r>
        <w:rPr>
          <w:color w:val="000000"/>
          <w:spacing w:val="0"/>
          <w:w w:val="100"/>
          <w:position w:val="0"/>
        </w:rPr>
        <w:t xml:space="preserve">лет назад люди использовали </w:t>
      </w:r>
      <w:r>
        <w:rPr>
          <w:color w:val="000000"/>
          <w:spacing w:val="0"/>
          <w:w w:val="100"/>
          <w:position w:val="0"/>
        </w:rPr>
        <w:t xml:space="preserve">для </w:t>
      </w:r>
      <w:r>
        <w:rPr>
          <w:color w:val="000000"/>
          <w:spacing w:val="0"/>
          <w:w w:val="100"/>
          <w:position w:val="0"/>
        </w:rPr>
        <w:t xml:space="preserve">всех этих целей </w:t>
      </w:r>
      <w:r>
        <w:rPr>
          <w:color w:val="000000"/>
          <w:spacing w:val="0"/>
          <w:w w:val="100"/>
          <w:position w:val="0"/>
        </w:rPr>
        <w:t xml:space="preserve">одно </w:t>
      </w:r>
      <w:r>
        <w:rPr>
          <w:color w:val="000000"/>
          <w:spacing w:val="0"/>
          <w:w w:val="100"/>
          <w:position w:val="0"/>
        </w:rPr>
        <w:t xml:space="preserve">и </w:t>
      </w:r>
      <w:r>
        <w:rPr>
          <w:color w:val="000000"/>
          <w:spacing w:val="0"/>
          <w:w w:val="100"/>
          <w:position w:val="0"/>
        </w:rPr>
        <w:t xml:space="preserve">то же </w:t>
      </w:r>
      <w:r>
        <w:rPr>
          <w:color w:val="000000"/>
          <w:spacing w:val="0"/>
          <w:w w:val="100"/>
          <w:position w:val="0"/>
        </w:rPr>
        <w:t xml:space="preserve">помещение. Но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последнее время в связи с ухудшением экономической ситуации предпочитают объединять летнее помещение с гостиной . Количественный состав семей и площадь жилых помещений начали стремительно уменьшаться, Подрастающие дети начали выходить из семьей, интересуясь самостоятельной жизнью . Семьи становятся более открытыми и женщины больше не закрываются во время прибытия гостей , но при этом еще чувствуется традиция . Это выражается в том , что при гостях женщины садятся отдельно от мужчин . Данный факт свидетельствует о том , что еще </w:t>
      </w:r>
      <w:r>
        <w:rPr>
          <w:color w:val="000000"/>
          <w:spacing w:val="0"/>
          <w:w w:val="100"/>
          <w:position w:val="0"/>
        </w:rPr>
        <w:t xml:space="preserve">все-таки </w:t>
      </w:r>
      <w:r>
        <w:rPr>
          <w:color w:val="000000"/>
          <w:spacing w:val="0"/>
          <w:w w:val="100"/>
          <w:position w:val="0"/>
        </w:rPr>
        <w:t>сохранилась женская и мужская зоны . Разница лишь в том , что эта зона теперь чисто символическая, поскольку общение происходит в пределах одного помещения , а не в разных помещениях , как это было до сих пор . До нашего времени дошли и складские помещения, только теперь они приобрели современный вид . Согласно современным нормативам, при проектировании жилых домов складские помещения теперь должны проектироваться на первом или на подземных этажах . Что касается интерьеров современных жилищ , то они принимают европейские формы, причем вертикальное развитие все чаще заменяется горизонтальным .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numPr>
          <w:ilvl w:val="0"/>
          <w:numId w:val="11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>4 . Пространственная структура : Каждый участок земли имеет строгую геометрическую форму, все участки прилегают один к другому. в настоящее время можно выделить две основные тенденции : во-первых, участок земли располагается между двумя параллельными улицами. Таким образом, обеспечивается сквозное проветривание и освещение с двух сторон . Как правило , общие помещения и гостиные выходят на юг, чем достигается их наилучшая освещенность, остальные помещения квартиры ориентированы на север . Во-вторых , наблюдается застройка , при которой земельный участок лишь с одной стороны ограничен дорогой, а с другой располагается соседний участок, в свою очередь ограниченный дорогой с другой стороны . Такое расположение каждого участка ориентировано по осям север-юг либо восток- запад . Очевидно , что при таком местоположении домов на участке освещение возможно только с одной стороны .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numPr>
          <w:ilvl w:val="0"/>
          <w:numId w:val="13"/>
        </w:numPr>
        <w:shd w:val="clear" w:color="auto" w:fill="auto"/>
        <w:tabs>
          <w:tab w:pos="1091" w:val="left"/>
        </w:tabs>
        <w:bidi w:val="0"/>
        <w:spacing w:before="0" w:after="0"/>
        <w:ind w:left="0" w:right="0" w:firstLine="740"/>
        <w:jc w:val="both"/>
      </w:pPr>
      <w:bookmarkStart w:id="37" w:name="bookmark37"/>
      <w:bookmarkEnd w:id="37"/>
      <w:r>
        <w:rPr>
          <w:color w:val="000000"/>
          <w:spacing w:val="0"/>
          <w:w w:val="100"/>
          <w:position w:val="0"/>
        </w:rPr>
        <w:t>5 . Структура архитектурных решений :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numPr>
          <w:ilvl w:val="0"/>
          <w:numId w:val="15"/>
        </w:numPr>
        <w:shd w:val="clear" w:color="auto" w:fill="auto"/>
        <w:bidi w:val="0"/>
        <w:spacing w:before="0" w:after="0"/>
        <w:ind w:left="0" w:right="0" w:firstLine="740"/>
        <w:jc w:val="both"/>
      </w:pPr>
      <w:bookmarkStart w:id="38" w:name="bookmark38"/>
      <w:bookmarkEnd w:id="38"/>
      <w:r>
        <w:rPr>
          <w:color w:val="000000"/>
          <w:spacing w:val="0"/>
          <w:w w:val="100"/>
          <w:position w:val="0"/>
        </w:rPr>
        <w:t>5- 1 . В соответствии с новыми тенденциями рассматриваемого нами периода объем жилых помещений стремиться к компактности и располагается по боковой стороне земельного участка .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numPr>
          <w:ilvl w:val="0"/>
          <w:numId w:val="17"/>
        </w:numPr>
        <w:shd w:val="clear" w:color="auto" w:fill="auto"/>
        <w:bidi w:val="0"/>
        <w:spacing w:before="0" w:after="0"/>
        <w:ind w:left="0" w:right="0" w:firstLine="580"/>
        <w:jc w:val="both"/>
      </w:pPr>
      <w:bookmarkStart w:id="39" w:name="bookmark39"/>
      <w:bookmarkEnd w:id="39"/>
      <w:r>
        <w:rPr>
          <w:color w:val="000000"/>
          <w:spacing w:val="0"/>
          <w:w w:val="100"/>
          <w:position w:val="0"/>
        </w:rPr>
        <w:t>5-2 . Появление небольших внутренних дворов по границе между участками</w:t>
      </w:r>
    </w:p>
    <w:p>
      <w:pPr>
        <w:pStyle w:val="Style11"/>
        <w:keepNext w:val="0"/>
        <w:keepLines w:val="0"/>
        <w:framePr w:w="9701" w:h="14069" w:hRule="exact" w:wrap="none" w:vAnchor="page" w:hAnchor="page" w:x="1108" w:y="1456"/>
        <w:widowControl w:val="0"/>
        <w:numPr>
          <w:ilvl w:val="0"/>
          <w:numId w:val="19"/>
        </w:numPr>
        <w:shd w:val="clear" w:color="auto" w:fill="auto"/>
        <w:bidi w:val="0"/>
        <w:spacing w:before="0" w:after="0"/>
        <w:ind w:left="0" w:right="0" w:firstLine="580"/>
        <w:jc w:val="both"/>
      </w:pPr>
      <w:bookmarkStart w:id="40" w:name="bookmark40"/>
      <w:bookmarkEnd w:id="40"/>
      <w:r>
        <w:rPr>
          <w:color w:val="000000"/>
          <w:spacing w:val="0"/>
          <w:w w:val="100"/>
          <w:position w:val="0"/>
        </w:rPr>
        <w:t>5- 3 . Основной функцией дополнительного внутреннего двора является инсоляция и сквозное проветривание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233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259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431</w:t>
      </w:r>
    </w:p>
    <w:p>
      <w:pPr>
        <w:pStyle w:val="Style11"/>
        <w:keepNext w:val="0"/>
        <w:keepLines w:val="0"/>
        <w:framePr w:w="9869" w:h="2544" w:hRule="exact" w:wrap="none" w:vAnchor="page" w:hAnchor="page" w:x="1024" w:y="1456"/>
        <w:widowControl w:val="0"/>
        <w:numPr>
          <w:ilvl w:val="0"/>
          <w:numId w:val="21"/>
        </w:numPr>
        <w:shd w:val="clear" w:color="auto" w:fill="auto"/>
        <w:bidi w:val="0"/>
        <w:spacing w:before="0" w:after="0"/>
        <w:ind w:left="0" w:right="0" w:firstLine="580"/>
        <w:jc w:val="left"/>
      </w:pPr>
      <w:bookmarkStart w:id="41" w:name="bookmark41"/>
      <w:bookmarkEnd w:id="41"/>
      <w:r>
        <w:rPr>
          <w:color w:val="000000"/>
          <w:spacing w:val="0"/>
          <w:w w:val="100"/>
          <w:position w:val="0"/>
        </w:rPr>
        <w:t xml:space="preserve">5-4 . </w:t>
      </w:r>
      <w:r>
        <w:rPr>
          <w:color w:val="000000"/>
          <w:spacing w:val="0"/>
          <w:w w:val="100"/>
          <w:position w:val="0"/>
        </w:rPr>
        <w:t>Количество и особенности помещений напрямую зависят от площади земельного участка и соответственно , жилого здания .</w:t>
      </w:r>
    </w:p>
    <w:p>
      <w:pPr>
        <w:pStyle w:val="Style11"/>
        <w:keepNext w:val="0"/>
        <w:keepLines w:val="0"/>
        <w:framePr w:w="9869" w:h="2544" w:hRule="exact" w:wrap="none" w:vAnchor="page" w:hAnchor="page" w:x="1024" w:y="1456"/>
        <w:widowControl w:val="0"/>
        <w:shd w:val="clear" w:color="auto" w:fill="auto"/>
        <w:bidi w:val="0"/>
        <w:spacing w:before="0" w:after="0"/>
        <w:ind w:left="0" w:right="0" w:firstLine="580"/>
        <w:jc w:val="left"/>
      </w:pPr>
      <w:r>
        <w:rPr>
          <w:color w:val="000000"/>
          <w:spacing w:val="0"/>
          <w:w w:val="100"/>
          <w:position w:val="0"/>
        </w:rPr>
        <w:t>3-5- 5 . Разделение жилых помещений происходит в соответствии с их назначением</w:t>
      </w:r>
    </w:p>
    <w:p>
      <w:pPr>
        <w:pStyle w:val="Style11"/>
        <w:keepNext w:val="0"/>
        <w:keepLines w:val="0"/>
        <w:framePr w:w="9869" w:h="2544" w:hRule="exact" w:wrap="none" w:vAnchor="page" w:hAnchor="page" w:x="1024" w:y="1456"/>
        <w:widowControl w:val="0"/>
        <w:shd w:val="clear" w:color="auto" w:fill="auto"/>
        <w:bidi w:val="0"/>
        <w:spacing w:before="0" w:after="0"/>
        <w:ind w:left="0" w:right="0" w:firstLine="580"/>
        <w:jc w:val="left"/>
      </w:pPr>
      <w:r>
        <w:rPr>
          <w:color w:val="000000"/>
          <w:spacing w:val="0"/>
          <w:w w:val="100"/>
          <w:position w:val="0"/>
        </w:rPr>
        <w:t>3-5-6 . Все помещения могут быть разделены в соответствии с их использованием в определенное время суток (дневное - ночное) .</w:t>
      </w:r>
    </w:p>
    <w:p>
      <w:pPr>
        <w:pStyle w:val="Style11"/>
        <w:keepNext w:val="0"/>
        <w:keepLines w:val="0"/>
        <w:framePr w:w="9869" w:h="2544" w:hRule="exact" w:wrap="none" w:vAnchor="page" w:hAnchor="page" w:x="1024" w:y="1456"/>
        <w:widowControl w:val="0"/>
        <w:shd w:val="clear" w:color="auto" w:fill="auto"/>
        <w:bidi w:val="0"/>
        <w:spacing w:before="0" w:after="0"/>
        <w:ind w:left="0" w:right="0" w:firstLine="580"/>
        <w:jc w:val="left"/>
      </w:pPr>
      <w:r>
        <w:rPr>
          <w:color w:val="000000"/>
          <w:spacing w:val="0"/>
          <w:w w:val="100"/>
          <w:position w:val="0"/>
        </w:rPr>
        <w:t>3-5-7. Основные помещения (гостиная комната) ориентированы во двор ,</w:t>
      </w:r>
    </w:p>
    <w:p>
      <w:pPr>
        <w:pStyle w:val="Style21"/>
        <w:keepNext w:val="0"/>
        <w:keepLines w:val="0"/>
        <w:framePr w:wrap="none" w:vAnchor="page" w:hAnchor="page" w:x="1029" w:y="40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для остальных помещений ориентация не столь важно . (См . рис . 6)</w:t>
      </w:r>
    </w:p>
    <w:p>
      <w:pPr>
        <w:framePr w:wrap="none" w:vAnchor="page" w:hAnchor="page" w:x="1053" w:y="4293"/>
        <w:widowControl w:val="0"/>
        <w:rPr>
          <w:sz w:val="2"/>
          <w:szCs w:val="2"/>
        </w:rPr>
      </w:pPr>
      <w:r>
        <w:drawing>
          <wp:inline>
            <wp:extent cx="6248400" cy="4949825"/>
            <wp:docPr id="4" name="Picut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6248400" cy="4949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1"/>
        <w:keepNext w:val="0"/>
        <w:keepLines w:val="0"/>
        <w:framePr w:wrap="none" w:vAnchor="page" w:hAnchor="page" w:x="1029" w:y="121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6 , Средный этажный современный жилой дом в 1 район г . Тегерана .</w:t>
      </w:r>
    </w:p>
    <w:p>
      <w:pPr>
        <w:pStyle w:val="Style11"/>
        <w:keepNext w:val="0"/>
        <w:keepLines w:val="0"/>
        <w:framePr w:w="9869" w:h="2904" w:hRule="exact" w:wrap="none" w:vAnchor="page" w:hAnchor="page" w:x="1024" w:y="12847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соответствии с данными центра статистических исследований Ирана в 1970-х годах (после гражданской войны) в Иране были заметны резкие изменения нормативов . Если ранее общая площадь в 1 1 м</w:t>
      </w:r>
      <w:r>
        <w:rPr>
          <w:color w:val="000000"/>
          <w:spacing w:val="0"/>
          <w:w w:val="100"/>
          <w:position w:val="0"/>
          <w:sz w:val="28"/>
          <w:szCs w:val="28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>предоставлялась на одного человека, то в 1 980 г . она уменьшилась до 9.6 м</w:t>
      </w:r>
      <w:r>
        <w:rPr>
          <w:color w:val="000000"/>
          <w:spacing w:val="0"/>
          <w:w w:val="100"/>
          <w:position w:val="0"/>
          <w:sz w:val="28"/>
          <w:szCs w:val="28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>, в 1 990 г . до 9 м</w:t>
      </w:r>
      <w:r>
        <w:rPr>
          <w:color w:val="000000"/>
          <w:spacing w:val="0"/>
          <w:w w:val="100"/>
          <w:position w:val="0"/>
          <w:sz w:val="28"/>
          <w:szCs w:val="28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>, а к 2005 г . - уже до 8.5 м</w:t>
      </w:r>
      <w:r>
        <w:rPr>
          <w:color w:val="000000"/>
          <w:spacing w:val="0"/>
          <w:w w:val="100"/>
          <w:position w:val="0"/>
          <w:sz w:val="28"/>
          <w:szCs w:val="28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>на одного человека . Кроме того , снижается состав семей (в 1 956 г . - 4,72 чел . на семью и 3 , 6 чел . в 2006 г . ) , город отличается превалированием молодого населения (средний возраст - 28). (См . табл . 1 , рис . 7)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20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432</w:t>
      </w:r>
    </w:p>
    <w:p>
      <w:pPr>
        <w:pStyle w:val="Style7"/>
        <w:keepNext w:val="0"/>
        <w:keepLines w:val="0"/>
        <w:framePr w:wrap="none" w:vAnchor="page" w:hAnchor="page" w:x="232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6" w:h="2544" w:hRule="exact" w:wrap="none" w:vAnchor="page" w:hAnchor="page" w:x="111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Все </w:t>
      </w:r>
      <w:r>
        <w:rPr>
          <w:color w:val="000000"/>
          <w:spacing w:val="0"/>
          <w:w w:val="100"/>
          <w:position w:val="0"/>
        </w:rPr>
        <w:t xml:space="preserve">большее </w:t>
      </w:r>
      <w:r>
        <w:rPr>
          <w:color w:val="000000"/>
          <w:spacing w:val="0"/>
          <w:w w:val="100"/>
          <w:position w:val="0"/>
        </w:rPr>
        <w:t xml:space="preserve">число </w:t>
      </w:r>
      <w:r>
        <w:rPr>
          <w:color w:val="000000"/>
          <w:spacing w:val="0"/>
          <w:w w:val="100"/>
          <w:position w:val="0"/>
        </w:rPr>
        <w:t xml:space="preserve">молодых людей желает уходит </w:t>
      </w:r>
      <w:r>
        <w:rPr>
          <w:color w:val="000000"/>
          <w:spacing w:val="0"/>
          <w:w w:val="100"/>
          <w:position w:val="0"/>
        </w:rPr>
        <w:t xml:space="preserve">от </w:t>
      </w:r>
      <w:r>
        <w:rPr>
          <w:color w:val="000000"/>
          <w:spacing w:val="0"/>
          <w:w w:val="100"/>
          <w:position w:val="0"/>
        </w:rPr>
        <w:t xml:space="preserve">родителей и </w:t>
      </w:r>
      <w:r>
        <w:rPr>
          <w:color w:val="000000"/>
          <w:spacing w:val="0"/>
          <w:w w:val="100"/>
          <w:position w:val="0"/>
        </w:rPr>
        <w:t xml:space="preserve">жить </w:t>
      </w:r>
      <w:r>
        <w:rPr>
          <w:color w:val="000000"/>
          <w:spacing w:val="0"/>
          <w:w w:val="100"/>
          <w:position w:val="0"/>
        </w:rPr>
        <w:t>самостоятельно, уменьшается количество комнат и площадь квартир , в планировке применяются европейские методы и т . д .</w:t>
      </w:r>
    </w:p>
    <w:p>
      <w:pPr>
        <w:pStyle w:val="Style11"/>
        <w:keepNext w:val="0"/>
        <w:keepLines w:val="0"/>
        <w:framePr w:w="9696" w:h="2544" w:hRule="exact" w:wrap="none" w:vAnchor="page" w:hAnchor="page" w:x="1110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г. Тегеран преобладают блокированные дома, более близкие по своей структуре к традиционному жилищу, причем современное жилье характеризуется микроклиматическими достоинствами . Блокированные дома составляет большую</w:t>
      </w:r>
    </w:p>
    <w:p>
      <w:pPr>
        <w:pStyle w:val="Style27"/>
        <w:keepNext w:val="0"/>
        <w:keepLines w:val="0"/>
        <w:framePr w:w="6706" w:h="691" w:hRule="exact" w:wrap="none" w:vAnchor="page" w:hAnchor="page" w:x="4091" w:y="4005"/>
        <w:widowControl w:val="0"/>
        <w:shd w:val="clear" w:color="auto" w:fill="auto"/>
        <w:bidi w:val="0"/>
        <w:spacing w:before="0" w:after="40" w:line="240" w:lineRule="auto"/>
        <w:ind w:left="0" w:right="280" w:firstLine="0"/>
        <w:jc w:val="right"/>
      </w:pPr>
      <w:r>
        <w:rPr>
          <w:color w:val="000000"/>
          <w:spacing w:val="0"/>
          <w:w w:val="100"/>
          <w:position w:val="0"/>
        </w:rPr>
        <w:t>Табл</w:t>
      </w:r>
    </w:p>
    <w:p>
      <w:pPr>
        <w:pStyle w:val="Style27"/>
        <w:keepNext w:val="0"/>
        <w:keepLines w:val="0"/>
        <w:framePr w:w="6706" w:h="691" w:hRule="exact" w:wrap="none" w:vAnchor="page" w:hAnchor="page" w:x="4091" w:y="40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Средний возрост населения г . Тегерана , а 1 996, 2006 гг .</w:t>
      </w:r>
    </w:p>
    <w:tbl>
      <w:tblPr>
        <w:tblOverlap w:val="never"/>
        <w:jc w:val="left"/>
        <w:tblLayout w:type="fixed"/>
      </w:tblPr>
      <w:tblGrid>
        <w:gridCol w:w="1786"/>
        <w:gridCol w:w="1286"/>
        <w:gridCol w:w="1291"/>
        <w:gridCol w:w="1291"/>
        <w:gridCol w:w="1286"/>
        <w:gridCol w:w="1291"/>
        <w:gridCol w:w="1296"/>
      </w:tblGrid>
      <w:tr>
        <w:trPr>
          <w:trHeight w:val="39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190" w:lineRule="auto"/>
              <w:ind w:left="32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возрастная группа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1996</w:t>
            </w:r>
          </w:p>
        </w:tc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2006</w:t>
            </w:r>
          </w:p>
        </w:tc>
      </w:tr>
      <w:tr>
        <w:trPr>
          <w:trHeight w:val="38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>
              <w:framePr w:w="9528" w:h="1186" w:wrap="none" w:vAnchor="page" w:hAnchor="page" w:x="1187" w:y="470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общая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мужчины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женщины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общая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мужчины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женщины</w:t>
            </w:r>
          </w:p>
        </w:tc>
      </w:tr>
      <w:tr>
        <w:trPr>
          <w:trHeight w:val="40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средняя возасть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24,46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24,58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24,34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9"/>
              <w:keepNext w:val="0"/>
              <w:keepLines w:val="0"/>
              <w:framePr w:w="9528" w:h="1186" w:wrap="none" w:vAnchor="page" w:hAnchor="page" w:x="1187" w:y="470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</w:rPr>
              <w:t>28</w:t>
            </w:r>
          </w:p>
        </w:tc>
      </w:tr>
    </w:tbl>
    <w:p>
      <w:pPr>
        <w:framePr w:wrap="none" w:vAnchor="page" w:hAnchor="page" w:x="1144" w:y="6184"/>
        <w:widowControl w:val="0"/>
        <w:rPr>
          <w:sz w:val="2"/>
          <w:szCs w:val="2"/>
        </w:rPr>
      </w:pPr>
      <w:r>
        <w:drawing>
          <wp:inline>
            <wp:extent cx="5066030" cy="2804160"/>
            <wp:docPr id="5" name="Picut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5066030" cy="2804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1"/>
        <w:keepNext w:val="0"/>
        <w:keepLines w:val="0"/>
        <w:framePr w:w="1517" w:h="1829" w:hRule="exact" w:wrap="none" w:vAnchor="page" w:hAnchor="page" w:x="9270" w:y="6314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Рис . 7 История состав семей 1950 г . по 2006 г</w:t>
      </w:r>
    </w:p>
    <w:p>
      <w:pPr>
        <w:pStyle w:val="Style11"/>
        <w:keepNext w:val="0"/>
        <w:keepLines w:val="0"/>
        <w:framePr w:w="9696" w:h="4704" w:hRule="exact" w:wrap="none" w:vAnchor="page" w:hAnchor="page" w:x="1110" w:y="10999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часть городских жилищ, строго контролируется размер участков и этажность (по принятому закон об этажности жилища, максимальная этажность должна составлять 5 -6 этажей) . Эти показатели свидетельствуют о необходимости подробного исследования структуры жилья средней этажности . Кроме того , необходимо обратить внимание на архитектурные средства при увеличении гибкости пространственных особенностей с учетом времени для малогабаритных квартир (регулируемые шлюзы , раздвижные перегородки и т д</w:t>
      </w:r>
    </w:p>
    <w:p>
      <w:pPr>
        <w:pStyle w:val="Style11"/>
        <w:keepNext w:val="0"/>
        <w:keepLines w:val="0"/>
        <w:framePr w:w="9696" w:h="4704" w:hRule="exact" w:wrap="none" w:vAnchor="page" w:hAnchor="page" w:x="1110" w:y="10999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Исходя из вышесказанного , основные рекомендации при проектировании квартир можно свести к следующим : компактность , универсальность , сходство , вариативность , гибкость , взаимосвязь личного и общего пространства, движение от внешнего пространства к внутреннему и наоборот, пространственный ритм и гармоничность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20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45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433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Литература </w:t>
      </w:r>
      <w:r>
        <w:rPr>
          <w:color w:val="000000"/>
          <w:spacing w:val="0"/>
          <w:w w:val="100"/>
          <w:position w:val="0"/>
        </w:rPr>
        <w:t>: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numPr>
          <w:ilvl w:val="0"/>
          <w:numId w:val="23"/>
        </w:numPr>
        <w:shd w:val="clear" w:color="auto" w:fill="auto"/>
        <w:tabs>
          <w:tab w:pos="1144" w:val="left"/>
        </w:tabs>
        <w:bidi w:val="0"/>
        <w:spacing w:before="0" w:after="0"/>
        <w:ind w:left="1140" w:right="0" w:hanging="400"/>
        <w:jc w:val="both"/>
      </w:pPr>
      <w:bookmarkStart w:id="42" w:name="bookmark42"/>
      <w:bookmarkEnd w:id="42"/>
      <w:r>
        <w:rPr>
          <w:color w:val="000000"/>
          <w:spacing w:val="0"/>
          <w:w w:val="100"/>
          <w:position w:val="0"/>
        </w:rPr>
        <w:t xml:space="preserve">Рафи </w:t>
      </w:r>
      <w:r>
        <w:rPr>
          <w:color w:val="000000"/>
          <w:spacing w:val="0"/>
          <w:w w:val="100"/>
          <w:position w:val="0"/>
        </w:rPr>
        <w:t xml:space="preserve">Мину . </w:t>
      </w:r>
      <w:r>
        <w:rPr>
          <w:color w:val="000000"/>
          <w:spacing w:val="0"/>
          <w:w w:val="100"/>
          <w:position w:val="0"/>
        </w:rPr>
        <w:t xml:space="preserve">Городское жилье </w:t>
      </w:r>
      <w:r>
        <w:rPr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анализ основных проблем при проектирования жилья в Иране . - Тегеран , 1 993 .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numPr>
          <w:ilvl w:val="0"/>
          <w:numId w:val="23"/>
        </w:numPr>
        <w:shd w:val="clear" w:color="auto" w:fill="auto"/>
        <w:tabs>
          <w:tab w:pos="1144" w:val="left"/>
        </w:tabs>
        <w:bidi w:val="0"/>
        <w:spacing w:before="0" w:after="0"/>
        <w:ind w:left="1140" w:right="0" w:hanging="400"/>
        <w:jc w:val="both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Министерство жилищ и градостроительства. Сборник статей 3 -го семинара политика развития жилища в Иране , ( на перс , языке). - Тегеран , 1 996.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numPr>
          <w:ilvl w:val="0"/>
          <w:numId w:val="23"/>
        </w:numPr>
        <w:shd w:val="clear" w:color="auto" w:fill="auto"/>
        <w:tabs>
          <w:tab w:pos="1144" w:val="left"/>
        </w:tabs>
        <w:bidi w:val="0"/>
        <w:spacing w:before="0" w:after="0"/>
        <w:ind w:left="1140" w:right="0" w:hanging="400"/>
        <w:jc w:val="both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>Husayn Sultanzade, From House to Apartment. memary va farhang.- Tehran, 2007.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numPr>
          <w:ilvl w:val="0"/>
          <w:numId w:val="23"/>
        </w:numPr>
        <w:shd w:val="clear" w:color="auto" w:fill="auto"/>
        <w:tabs>
          <w:tab w:pos="1144" w:val="left"/>
        </w:tabs>
        <w:bidi w:val="0"/>
        <w:spacing w:before="0" w:after="0"/>
        <w:ind w:left="0" w:right="0" w:firstLine="740"/>
        <w:jc w:val="both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HONAR-HA-YE-ZIBA/4&amp;5: 1999.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numPr>
          <w:ilvl w:val="0"/>
          <w:numId w:val="23"/>
        </w:numPr>
        <w:shd w:val="clear" w:color="auto" w:fill="auto"/>
        <w:tabs>
          <w:tab w:pos="1144" w:val="left"/>
        </w:tabs>
        <w:bidi w:val="0"/>
        <w:spacing w:before="0" w:after="0"/>
        <w:ind w:left="0" w:right="0" w:firstLine="740"/>
        <w:jc w:val="both"/>
      </w:pPr>
      <w:r>
        <w:fldChar w:fldCharType="begin"/>
      </w:r>
      <w:r>
        <w:rPr/>
        <w:instrText> HYPERLINK "http://journals.ut.ac.ir" </w:instrText>
      </w:r>
      <w:r>
        <w:fldChar w:fldCharType="separate"/>
      </w:r>
      <w:bookmarkStart w:id="46" w:name="bookmark46"/>
      <w:bookmarkEnd w:id="46"/>
      <w:r>
        <w:rPr>
          <w:color w:val="000000"/>
          <w:spacing w:val="0"/>
          <w:w w:val="100"/>
          <w:position w:val="0"/>
          <w:u w:val="single"/>
        </w:rPr>
        <w:t>http://journals.ut.ac.ir</w:t>
      </w:r>
      <w:r>
        <w:fldChar w:fldCharType="end"/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numPr>
          <w:ilvl w:val="0"/>
          <w:numId w:val="23"/>
        </w:numPr>
        <w:shd w:val="clear" w:color="auto" w:fill="auto"/>
        <w:tabs>
          <w:tab w:pos="1144" w:val="left"/>
        </w:tabs>
        <w:bidi w:val="0"/>
        <w:spacing w:before="0" w:after="0"/>
        <w:ind w:left="0" w:right="0" w:firstLine="740"/>
        <w:jc w:val="both"/>
      </w:pPr>
      <w:r>
        <w:fldChar w:fldCharType="begin"/>
      </w:r>
      <w:r>
        <w:rPr/>
        <w:instrText> HYPERLINK "http://www.tehran.ir" </w:instrText>
      </w:r>
      <w:r>
        <w:fldChar w:fldCharType="separate"/>
      </w:r>
      <w:bookmarkStart w:id="47" w:name="bookmark47"/>
      <w:bookmarkEnd w:id="47"/>
      <w:r>
        <w:rPr>
          <w:color w:val="000000"/>
          <w:spacing w:val="0"/>
          <w:w w:val="100"/>
          <w:position w:val="0"/>
          <w:u w:val="single"/>
        </w:rPr>
        <w:t>http://www.tehran.ir</w:t>
      </w:r>
      <w:r>
        <w:fldChar w:fldCharType="end"/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numPr>
          <w:ilvl w:val="0"/>
          <w:numId w:val="23"/>
        </w:numPr>
        <w:shd w:val="clear" w:color="auto" w:fill="auto"/>
        <w:tabs>
          <w:tab w:pos="1144" w:val="left"/>
        </w:tabs>
        <w:bidi w:val="0"/>
        <w:spacing w:before="0" w:after="340"/>
        <w:ind w:left="0" w:right="0" w:firstLine="740"/>
        <w:jc w:val="both"/>
      </w:pPr>
      <w:bookmarkStart w:id="48" w:name="bookmark48"/>
      <w:bookmarkEnd w:id="48"/>
      <w:r>
        <w:rPr>
          <w:color w:val="000000"/>
          <w:spacing w:val="0"/>
          <w:w w:val="100"/>
          <w:position w:val="0"/>
          <w:u w:val="single"/>
        </w:rPr>
        <w:t>http://www.mhud. gov.ir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Анотація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shd w:val="clear" w:color="auto" w:fill="auto"/>
        <w:bidi w:val="0"/>
        <w:spacing w:before="0" w:after="0" w:line="293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данній статті аналізуються традиційні і сучасні помешкання в Тегерані , а також вплив традиційного підходу до сучасного міського житла .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shd w:val="clear" w:color="auto" w:fill="auto"/>
        <w:bidi w:val="0"/>
        <w:spacing w:before="0" w:after="340" w:line="293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</w:t>
      </w:r>
      <w:r>
        <w:rPr>
          <w:color w:val="000000"/>
          <w:spacing w:val="0"/>
          <w:w w:val="100"/>
          <w:position w:val="0"/>
        </w:rPr>
        <w:t>: Тегеран , міське житло , аналіз помешкань .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Annotation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The article deals with the analysis of traditional and modern residential buildings in Tehran as well as with an impact of traditional approach to modern city dwellings.</w:t>
      </w:r>
    </w:p>
    <w:p>
      <w:pPr>
        <w:pStyle w:val="Style11"/>
        <w:keepNext w:val="0"/>
        <w:keepLines w:val="0"/>
        <w:framePr w:w="9686" w:h="8309" w:hRule="exact" w:wrap="none" w:vAnchor="page" w:hAnchor="page" w:x="1115" w:y="181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Key words</w:t>
      </w:r>
      <w:r>
        <w:rPr>
          <w:color w:val="000000"/>
          <w:spacing w:val="0"/>
          <w:w w:val="100"/>
          <w:position w:val="0"/>
        </w:rPr>
        <w:t>: Tehran, dwelling, analysis of dwelling.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</w:abstractNum>
  <w:abstractNum w:abstractNumId="4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12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</w:abstractNum>
  <w:abstractNum w:abstractNumId="14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16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18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0">
    <w:multiLevelType w:val="multilevel"/>
    <w:lvl w:ilvl="0">
      <w:start w:val="1"/>
      <w:numFmt w:val="decimal"/>
      <w:lvlText w:val="%1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abstractNum w:abstractNumId="2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16">
    <w:name w:val="Заголовок №1_"/>
    <w:basedOn w:val="DefaultParagraphFont"/>
    <w:link w:val="Style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22">
    <w:name w:val="Подпись к картинке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28">
    <w:name w:val="Подпись к таблице_"/>
    <w:basedOn w:val="DefaultParagraphFont"/>
    <w:link w:val="Styl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30">
    <w:name w:val="Другое_"/>
    <w:basedOn w:val="DefaultParagraphFont"/>
    <w:link w:val="Style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5">
    <w:name w:val="Заголовок №1"/>
    <w:basedOn w:val="Normal"/>
    <w:link w:val="CharStyle16"/>
    <w:pPr>
      <w:widowControl w:val="0"/>
      <w:shd w:val="clear" w:color="auto" w:fill="auto"/>
      <w:spacing w:after="170" w:line="288" w:lineRule="auto"/>
      <w:ind w:firstLine="74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1">
    <w:name w:val="Подпись к картинке"/>
    <w:basedOn w:val="Normal"/>
    <w:link w:val="CharStyle22"/>
    <w:pPr>
      <w:widowControl w:val="0"/>
      <w:shd w:val="clear" w:color="auto" w:fill="auto"/>
      <w:spacing w:line="250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7">
    <w:name w:val="Подпись к таблице"/>
    <w:basedOn w:val="Normal"/>
    <w:link w:val="CharStyle28"/>
    <w:pPr>
      <w:widowControl w:val="0"/>
      <w:shd w:val="clear" w:color="auto" w:fill="auto"/>
      <w:spacing w:after="20"/>
      <w:ind w:right="1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9">
    <w:name w:val="Другое"/>
    <w:basedOn w:val="Normal"/>
    <w:link w:val="CharStyle30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