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424</w:t>
      </w:r>
    </w:p>
    <w:p>
      <w:pPr>
        <w:pStyle w:val="Style7"/>
        <w:keepNext w:val="0"/>
        <w:keepLines w:val="0"/>
        <w:framePr w:wrap="none" w:vAnchor="page" w:hAnchor="page" w:x="2317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1" w:h="14074" w:hRule="exact" w:wrap="none" w:vAnchor="page" w:hAnchor="page" w:x="1108" w:y="1456"/>
        <w:widowControl w:val="0"/>
        <w:shd w:val="clear" w:color="auto" w:fill="auto"/>
        <w:tabs>
          <w:tab w:pos="7230" w:val="left"/>
        </w:tabs>
        <w:bidi w:val="0"/>
        <w:spacing w:before="0" w:after="0" w:line="290" w:lineRule="auto"/>
        <w:ind w:left="0" w:right="0" w:firstLine="160"/>
        <w:jc w:val="both"/>
      </w:pPr>
      <w:r>
        <w:rPr>
          <w:color w:val="000000"/>
          <w:spacing w:val="0"/>
          <w:w w:val="100"/>
          <w:position w:val="0"/>
        </w:rPr>
        <w:t>УДК 728</w:t>
        <w:tab/>
      </w:r>
      <w:r>
        <w:rPr>
          <w:b/>
          <w:bCs/>
          <w:color w:val="000000"/>
          <w:spacing w:val="0"/>
          <w:w w:val="100"/>
          <w:position w:val="0"/>
        </w:rPr>
        <w:t xml:space="preserve">Алиреза </w:t>
      </w:r>
      <w:r>
        <w:rPr>
          <w:b/>
          <w:bCs/>
          <w:color w:val="000000"/>
          <w:spacing w:val="0"/>
          <w:w w:val="100"/>
          <w:position w:val="0"/>
        </w:rPr>
        <w:t>Шешпари</w:t>
      </w:r>
    </w:p>
    <w:p>
      <w:pPr>
        <w:pStyle w:val="Style11"/>
        <w:keepNext w:val="0"/>
        <w:keepLines w:val="0"/>
        <w:framePr w:w="9701" w:h="14074" w:hRule="exact" w:wrap="none" w:vAnchor="page" w:hAnchor="page" w:x="1108" w:y="1456"/>
        <w:widowControl w:val="0"/>
        <w:shd w:val="clear" w:color="auto" w:fill="auto"/>
        <w:bidi w:val="0"/>
        <w:spacing w:before="0" w:after="340" w:line="290" w:lineRule="auto"/>
        <w:ind w:left="0" w:right="0" w:firstLine="0"/>
        <w:jc w:val="right"/>
      </w:pPr>
      <w:r>
        <w:rPr>
          <w:i/>
          <w:iCs/>
          <w:color w:val="000000"/>
          <w:spacing w:val="0"/>
          <w:w w:val="100"/>
          <w:position w:val="0"/>
        </w:rPr>
        <w:t>аспирант кафедры теории архитектуры, КНУБА</w:t>
      </w:r>
    </w:p>
    <w:p>
      <w:pPr>
        <w:pStyle w:val="Style15"/>
        <w:keepNext w:val="0"/>
        <w:keepLines w:val="0"/>
        <w:framePr w:w="9701" w:h="14074" w:hRule="exact" w:wrap="none" w:vAnchor="page" w:hAnchor="page" w:x="1108" w:y="1456"/>
        <w:widowControl w:val="0"/>
        <w:shd w:val="clear" w:color="auto" w:fill="auto"/>
        <w:bidi w:val="0"/>
        <w:spacing w:before="0" w:after="340"/>
        <w:ind w:left="0" w:right="0" w:firstLine="0"/>
        <w:jc w:val="center"/>
      </w:pPr>
      <w:bookmarkStart w:id="0" w:name="bookmark0"/>
      <w:bookmarkStart w:id="1" w:name="bookmark1"/>
      <w:bookmarkStart w:id="2" w:name="bookmark2"/>
      <w:r>
        <w:rPr>
          <w:color w:val="000000"/>
          <w:spacing w:val="0"/>
          <w:w w:val="100"/>
          <w:position w:val="0"/>
        </w:rPr>
        <w:t>ОСОБЕННОСТИ ЖИЛЫХ ЗДАНИЙ ОТ ТРАДИЦИИ К</w:t>
        <w:br/>
        <w:t>СОВРЕМЕННОСТИ Г. ТЕГЕРАНА</w:t>
      </w:r>
      <w:bookmarkEnd w:id="0"/>
      <w:bookmarkEnd w:id="1"/>
      <w:bookmarkEnd w:id="2"/>
    </w:p>
    <w:p>
      <w:pPr>
        <w:pStyle w:val="Style11"/>
        <w:keepNext w:val="0"/>
        <w:keepLines w:val="0"/>
        <w:framePr w:w="9701" w:h="14074" w:hRule="exact" w:wrap="none" w:vAnchor="page" w:hAnchor="page" w:x="1108" w:y="1456"/>
        <w:widowControl w:val="0"/>
        <w:shd w:val="clear" w:color="auto" w:fill="auto"/>
        <w:bidi w:val="0"/>
        <w:spacing w:before="0" w:after="0" w:line="290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Аннотация :</w:t>
      </w:r>
      <w:r>
        <w:rPr>
          <w:color w:val="000000"/>
          <w:spacing w:val="0"/>
          <w:w w:val="100"/>
          <w:position w:val="0"/>
        </w:rPr>
        <w:t xml:space="preserve"> в статье прослеживается анализ традиционных и современных жилых зданий в Тегеране , а также влияние традиционного подхода к современному городскому жилищу.</w:t>
      </w:r>
    </w:p>
    <w:p>
      <w:pPr>
        <w:pStyle w:val="Style11"/>
        <w:keepNext w:val="0"/>
        <w:keepLines w:val="0"/>
        <w:framePr w:w="9701" w:h="14074" w:hRule="exact" w:wrap="none" w:vAnchor="page" w:hAnchor="page" w:x="1108" w:y="1456"/>
        <w:widowControl w:val="0"/>
        <w:shd w:val="clear" w:color="auto" w:fill="auto"/>
        <w:bidi w:val="0"/>
        <w:spacing w:before="0" w:after="340" w:line="290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Ключевые слова</w:t>
      </w:r>
      <w:r>
        <w:rPr>
          <w:color w:val="000000"/>
          <w:spacing w:val="0"/>
          <w:w w:val="100"/>
          <w:position w:val="0"/>
        </w:rPr>
        <w:t>: Тегеран , городское жилище, анализ жилых зданий .</w:t>
      </w:r>
    </w:p>
    <w:p>
      <w:pPr>
        <w:pStyle w:val="Style11"/>
        <w:keepNext w:val="0"/>
        <w:keepLines w:val="0"/>
        <w:framePr w:w="9701" w:h="14074" w:hRule="exact" w:wrap="none" w:vAnchor="page" w:hAnchor="page" w:x="1108" w:y="1456"/>
        <w:widowControl w:val="0"/>
        <w:shd w:val="clear" w:color="auto" w:fill="auto"/>
        <w:bidi w:val="0"/>
        <w:spacing w:before="0" w:after="0" w:line="290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 процессе исследования архитектурных особенностей жилых зданий средней этажности нами были выявлены три основных исторических этапа изучения таких объектов : традиционный период ,</w:t>
      </w:r>
    </w:p>
    <w:p>
      <w:pPr>
        <w:pStyle w:val="Style15"/>
        <w:keepNext w:val="0"/>
        <w:keepLines w:val="0"/>
        <w:framePr w:w="9701" w:h="14074" w:hRule="exact" w:wrap="none" w:vAnchor="page" w:hAnchor="page" w:x="1108" w:y="1456"/>
        <w:widowControl w:val="0"/>
        <w:numPr>
          <w:ilvl w:val="0"/>
          <w:numId w:val="1"/>
        </w:numPr>
        <w:shd w:val="clear" w:color="auto" w:fill="auto"/>
        <w:tabs>
          <w:tab w:pos="1029" w:val="left"/>
        </w:tabs>
        <w:bidi w:val="0"/>
        <w:spacing w:before="0" w:after="0" w:line="290" w:lineRule="auto"/>
        <w:ind w:left="0" w:right="0"/>
        <w:jc w:val="both"/>
      </w:pPr>
      <w:bookmarkStart w:id="3" w:name="bookmark3"/>
      <w:bookmarkStart w:id="4" w:name="bookmark4"/>
      <w:bookmarkStart w:id="5" w:name="bookmark5"/>
      <w:bookmarkStart w:id="6" w:name="bookmark6"/>
      <w:bookmarkEnd w:id="5"/>
      <w:r>
        <w:rPr>
          <w:color w:val="000000"/>
          <w:spacing w:val="0"/>
          <w:w w:val="100"/>
          <w:position w:val="0"/>
        </w:rPr>
        <w:t xml:space="preserve">Традиционный период до 1850 года. </w:t>
      </w:r>
      <w:r>
        <w:rPr>
          <w:b w:val="0"/>
          <w:bCs w:val="0"/>
          <w:color w:val="000000"/>
          <w:spacing w:val="0"/>
          <w:w w:val="100"/>
          <w:position w:val="0"/>
        </w:rPr>
        <w:t>[3]</w:t>
      </w:r>
      <w:bookmarkEnd w:id="3"/>
      <w:bookmarkEnd w:id="4"/>
      <w:bookmarkEnd w:id="6"/>
    </w:p>
    <w:p>
      <w:pPr>
        <w:pStyle w:val="Style11"/>
        <w:keepNext w:val="0"/>
        <w:keepLines w:val="0"/>
        <w:framePr w:w="9701" w:h="14074" w:hRule="exact" w:wrap="none" w:vAnchor="page" w:hAnchor="page" w:x="1108" w:y="1456"/>
        <w:widowControl w:val="0"/>
        <w:numPr>
          <w:ilvl w:val="0"/>
          <w:numId w:val="3"/>
        </w:numPr>
        <w:shd w:val="clear" w:color="auto" w:fill="auto"/>
        <w:tabs>
          <w:tab w:pos="1081" w:val="left"/>
        </w:tabs>
        <w:bidi w:val="0"/>
        <w:spacing w:before="0" w:after="0" w:line="290" w:lineRule="auto"/>
        <w:ind w:left="0" w:right="0" w:firstLine="740"/>
        <w:jc w:val="both"/>
      </w:pPr>
      <w:bookmarkStart w:id="7" w:name="bookmark7"/>
      <w:bookmarkEnd w:id="7"/>
      <w:r>
        <w:rPr>
          <w:color w:val="000000"/>
          <w:spacing w:val="0"/>
          <w:w w:val="100"/>
          <w:position w:val="0"/>
        </w:rPr>
        <w:t>1 . Культурно-социальная структура : Этот период характеризуется тем , что жильё считалось одной из важнейших составляющих культурной и социальной жизни общества . Структура жилья отражала взаимоотношения, как в семье, так и отношения каждой отдельной семьи с внешним миром . Эти взаимоотношения определяли не только структуру жилья, но и влияли на градообразующие принципы . Например , в том случае , когда сыновья начинали строить собственные дома, они предпочитали селиться поблизости от дома родителей , иногда такие дома соединялись общим проходом. Такая структура определяла компактность проживания соседних домов .</w:t>
      </w:r>
    </w:p>
    <w:p>
      <w:pPr>
        <w:pStyle w:val="Style11"/>
        <w:keepNext w:val="0"/>
        <w:keepLines w:val="0"/>
        <w:framePr w:w="9701" w:h="14074" w:hRule="exact" w:wrap="none" w:vAnchor="page" w:hAnchor="page" w:x="1108" w:y="1456"/>
        <w:widowControl w:val="0"/>
        <w:numPr>
          <w:ilvl w:val="0"/>
          <w:numId w:val="5"/>
        </w:numPr>
        <w:shd w:val="clear" w:color="auto" w:fill="auto"/>
        <w:bidi w:val="0"/>
        <w:spacing w:before="0" w:after="0" w:line="290" w:lineRule="auto"/>
        <w:ind w:left="0" w:right="0" w:firstLine="740"/>
        <w:jc w:val="both"/>
      </w:pPr>
      <w:bookmarkStart w:id="8" w:name="bookmark8"/>
      <w:bookmarkEnd w:id="8"/>
      <w:r>
        <w:rPr>
          <w:color w:val="000000"/>
          <w:spacing w:val="0"/>
          <w:w w:val="100"/>
          <w:position w:val="0"/>
        </w:rPr>
        <w:t>2 . Особенности градостроения : Каждый квартал имел свой внешний границы, не выраженные материально забором или решеткой . Эти границы определялись отношениями между людьми, поэтому все обитатели одного квартала, как правило , были знакомы между собой , и появление любого чужака не могло пройти незамеченным . В больших кварталах обычно существовала центральная часть, в которой располагались мечеть, рынок и общественные здания . Пространственным центром обычно становилась круглая площадь или главная улица с плотной продольной застройкой . Линии следования (прокладки) основных путей определялись уже существующей застройкой, поэтому многие улицы идут не прямо , а отражают исторический ход застраивания того или иного ландшафта.</w:t>
      </w:r>
    </w:p>
    <w:p>
      <w:pPr>
        <w:pStyle w:val="Style11"/>
        <w:keepNext w:val="0"/>
        <w:keepLines w:val="0"/>
        <w:framePr w:w="9701" w:h="14074" w:hRule="exact" w:wrap="none" w:vAnchor="page" w:hAnchor="page" w:x="1108" w:y="1456"/>
        <w:widowControl w:val="0"/>
        <w:numPr>
          <w:ilvl w:val="0"/>
          <w:numId w:val="7"/>
        </w:numPr>
        <w:shd w:val="clear" w:color="auto" w:fill="auto"/>
        <w:bidi w:val="0"/>
        <w:spacing w:before="0" w:after="0" w:line="290" w:lineRule="auto"/>
        <w:ind w:left="0" w:right="0" w:firstLine="740"/>
        <w:jc w:val="both"/>
      </w:pPr>
      <w:bookmarkStart w:id="9" w:name="bookmark9"/>
      <w:bookmarkEnd w:id="9"/>
      <w:r>
        <w:rPr>
          <w:color w:val="000000"/>
          <w:spacing w:val="0"/>
          <w:w w:val="100"/>
          <w:position w:val="0"/>
        </w:rPr>
        <w:t>3 . Функциональная структура жилья : Семья считается минимальной ячейкой общества , поэтому дом становится выразителем особенностей уклада семейной жизни того или иного социума . В рассматриваемый нами период дом зачастую выполнял не только личную функцию но и общественную поэтому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7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4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425</w:t>
      </w:r>
    </w:p>
    <w:p>
      <w:pPr>
        <w:pStyle w:val="Style11"/>
        <w:keepNext w:val="0"/>
        <w:keepLines w:val="0"/>
        <w:framePr w:w="9701" w:h="2515" w:hRule="exact" w:wrap="none" w:vAnchor="page" w:hAnchor="page" w:x="1108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он состоял из двух частей - внешней и внутренней . Внешняя часть дома была изолирована , она служила рабочим помещением , и посторонние люди , приходившие в нее , не соприкасались с внутренней частью . В большинстве жилых зданий в крупных городах Ирана с учетом климатических особенностей (инсоляции , освещения, проветривания и т.д .) дом разделен на две части : северная часть представляла собой зимние помещения , а южная - летние , при этом все окна и проемы этих частей выходят во внутренний двор . ( Рис . 1 )</w:t>
      </w:r>
    </w:p>
    <w:p>
      <w:pPr>
        <w:pStyle w:val="Style21"/>
        <w:keepNext w:val="0"/>
        <w:keepLines w:val="0"/>
        <w:framePr w:wrap="none" w:vAnchor="page" w:hAnchor="page" w:x="7905" w:y="3976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15"/>
          <w:szCs w:val="15"/>
        </w:rPr>
      </w:pPr>
      <w:r>
        <w:rPr>
          <w:rFonts w:ascii="Cambria" w:eastAsia="Cambria" w:hAnsi="Cambria" w:cs="Cambria"/>
          <w:color w:val="333333"/>
          <w:spacing w:val="0"/>
          <w:w w:val="100"/>
          <w:position w:val="0"/>
          <w:sz w:val="15"/>
          <w:szCs w:val="15"/>
        </w:rPr>
        <w:t>Бируни</w:t>
      </w:r>
    </w:p>
    <w:p>
      <w:pPr>
        <w:framePr w:wrap="none" w:vAnchor="page" w:hAnchor="page" w:x="1329" w:y="4207"/>
        <w:widowControl w:val="0"/>
        <w:rPr>
          <w:sz w:val="2"/>
          <w:szCs w:val="2"/>
        </w:rPr>
      </w:pPr>
      <w:r>
        <w:drawing>
          <wp:inline>
            <wp:extent cx="5742305" cy="3188335"/>
            <wp:docPr id="1" name="Picutr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5742305" cy="318833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1"/>
        <w:keepNext w:val="0"/>
        <w:keepLines w:val="0"/>
        <w:framePr w:wrap="none" w:vAnchor="page" w:hAnchor="page" w:x="6805" w:y="923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15"/>
          <w:szCs w:val="15"/>
        </w:rPr>
      </w:pPr>
      <w:r>
        <w:rPr>
          <w:rFonts w:ascii="Cambria" w:eastAsia="Cambria" w:hAnsi="Cambria" w:cs="Cambria"/>
          <w:color w:val="333333"/>
          <w:spacing w:val="0"/>
          <w:w w:val="100"/>
          <w:position w:val="0"/>
          <w:sz w:val="15"/>
          <w:szCs w:val="15"/>
        </w:rPr>
        <w:t>группа</w:t>
      </w:r>
    </w:p>
    <w:p>
      <w:pPr>
        <w:pStyle w:val="Style21"/>
        <w:keepNext w:val="0"/>
        <w:keepLines w:val="0"/>
        <w:framePr w:wrap="none" w:vAnchor="page" w:hAnchor="page" w:x="1113" w:y="950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 . 1 , Жилой дом в традиционный период.</w:t>
      </w:r>
    </w:p>
    <w:p>
      <w:pPr>
        <w:pStyle w:val="Style11"/>
        <w:keepNext w:val="0"/>
        <w:keepLines w:val="0"/>
        <w:framePr w:w="9701" w:h="5424" w:hRule="exact" w:wrap="none" w:vAnchor="page" w:hAnchor="page" w:x="1108" w:y="10221"/>
        <w:widowControl w:val="0"/>
        <w:numPr>
          <w:ilvl w:val="0"/>
          <w:numId w:val="9"/>
        </w:numPr>
        <w:shd w:val="clear" w:color="auto" w:fill="auto"/>
        <w:bidi w:val="0"/>
        <w:spacing w:before="0" w:after="0"/>
        <w:ind w:left="0" w:right="0" w:firstLine="740"/>
        <w:jc w:val="both"/>
      </w:pPr>
      <w:bookmarkStart w:id="10" w:name="bookmark10"/>
      <w:bookmarkEnd w:id="10"/>
      <w:r>
        <w:rPr>
          <w:color w:val="000000"/>
          <w:spacing w:val="0"/>
          <w:w w:val="100"/>
          <w:position w:val="0"/>
        </w:rPr>
        <w:t>4 . Пространственная структура : Пространственная структура жилого здания определялась формой внутреннего двора. Количество комнат в этих домах составляло обычно от трех до четырех жилых комнат. В редких случаях в маленьких домах можно увидеть две комнаты по одной комнате с каждой стороны внутреннего двора. Основной функционально-пространственной помещении находятся на северной стороне зданий , вспомогательные - на южной . Многие крупные жилые дома отличаются богатством декоративной отделки, которая отражает особенности культурных представлений иранцев в тот исторический период , при этом элементы декора не являлись уникальными , а представляли собой набор широко распространенных элементов . Небольшие дома отличаются большей свободой и индивидуальностью отделки</w:t>
      </w:r>
    </w:p>
    <w:p>
      <w:pPr>
        <w:pStyle w:val="Style11"/>
        <w:keepNext w:val="0"/>
        <w:keepLines w:val="0"/>
        <w:framePr w:w="9701" w:h="5424" w:hRule="exact" w:wrap="none" w:vAnchor="page" w:hAnchor="page" w:x="1108" w:y="10221"/>
        <w:widowControl w:val="0"/>
        <w:numPr>
          <w:ilvl w:val="0"/>
          <w:numId w:val="11"/>
        </w:numPr>
        <w:shd w:val="clear" w:color="auto" w:fill="auto"/>
        <w:tabs>
          <w:tab w:pos="1076" w:val="left"/>
        </w:tabs>
        <w:bidi w:val="0"/>
        <w:spacing w:before="0" w:after="0"/>
        <w:ind w:left="0" w:right="0" w:firstLine="740"/>
        <w:jc w:val="both"/>
      </w:pPr>
      <w:bookmarkStart w:id="11" w:name="bookmark11"/>
      <w:bookmarkEnd w:id="11"/>
      <w:r>
        <w:rPr>
          <w:color w:val="000000"/>
          <w:spacing w:val="0"/>
          <w:w w:val="100"/>
          <w:position w:val="0"/>
        </w:rPr>
        <w:t>5. Структура архитектурных решений : Изучение различных архитектурно-планировочных решений того времени с учетом формы , функций , композиции и пространственной организации , особенно в Тегеране приводит к следующим выводам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20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426</w:t>
      </w:r>
    </w:p>
    <w:p>
      <w:pPr>
        <w:pStyle w:val="Style7"/>
        <w:keepNext w:val="0"/>
        <w:keepLines w:val="0"/>
        <w:framePr w:wrap="none" w:vAnchor="page" w:hAnchor="page" w:x="232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696" w:h="13315" w:hRule="exact" w:wrap="none" w:vAnchor="page" w:hAnchor="page" w:x="1110" w:y="1456"/>
        <w:widowControl w:val="0"/>
        <w:numPr>
          <w:ilvl w:val="0"/>
          <w:numId w:val="13"/>
        </w:numPr>
        <w:shd w:val="clear" w:color="auto" w:fill="auto"/>
        <w:bidi w:val="0"/>
        <w:spacing w:before="0" w:after="0"/>
        <w:ind w:left="0" w:right="0" w:firstLine="740"/>
        <w:jc w:val="both"/>
      </w:pPr>
      <w:bookmarkStart w:id="12" w:name="bookmark12"/>
      <w:bookmarkEnd w:id="12"/>
      <w:r>
        <w:rPr>
          <w:color w:val="000000"/>
          <w:spacing w:val="0"/>
          <w:w w:val="100"/>
          <w:position w:val="0"/>
        </w:rPr>
        <w:t xml:space="preserve">5- 1 . Центром </w:t>
      </w:r>
      <w:r>
        <w:rPr>
          <w:color w:val="000000"/>
          <w:spacing w:val="0"/>
          <w:w w:val="100"/>
          <w:position w:val="0"/>
        </w:rPr>
        <w:t>организации пространства жилых помещений является внутренний двор . Ориентация внутреннего двора и основных помещений по сторонам света определяется климатическими условиями . (Рис . 2 )</w:t>
      </w:r>
    </w:p>
    <w:p>
      <w:pPr>
        <w:pStyle w:val="Style11"/>
        <w:keepNext w:val="0"/>
        <w:keepLines w:val="0"/>
        <w:framePr w:w="9696" w:h="13315" w:hRule="exact" w:wrap="none" w:vAnchor="page" w:hAnchor="page" w:x="1110" w:y="1456"/>
        <w:widowControl w:val="0"/>
        <w:numPr>
          <w:ilvl w:val="0"/>
          <w:numId w:val="15"/>
        </w:numPr>
        <w:shd w:val="clear" w:color="auto" w:fill="auto"/>
        <w:bidi w:val="0"/>
        <w:spacing w:before="0" w:after="0"/>
        <w:ind w:left="0" w:right="0" w:firstLine="740"/>
        <w:jc w:val="both"/>
      </w:pPr>
      <w:bookmarkStart w:id="13" w:name="bookmark13"/>
      <w:bookmarkEnd w:id="13"/>
      <w:r>
        <w:rPr>
          <w:color w:val="000000"/>
          <w:spacing w:val="0"/>
          <w:w w:val="100"/>
          <w:position w:val="0"/>
        </w:rPr>
        <w:t>5-2 . Форма двора и внутреннего фасада упорядочены и отличается строгой герметичностью и симметричностью .</w:t>
      </w:r>
    </w:p>
    <w:p>
      <w:pPr>
        <w:pStyle w:val="Style11"/>
        <w:keepNext w:val="0"/>
        <w:keepLines w:val="0"/>
        <w:framePr w:w="9696" w:h="13315" w:hRule="exact" w:wrap="none" w:vAnchor="page" w:hAnchor="page" w:x="1110" w:y="1456"/>
        <w:widowControl w:val="0"/>
        <w:numPr>
          <w:ilvl w:val="0"/>
          <w:numId w:val="17"/>
        </w:numPr>
        <w:shd w:val="clear" w:color="auto" w:fill="auto"/>
        <w:bidi w:val="0"/>
        <w:spacing w:before="0" w:after="0"/>
        <w:ind w:left="0" w:right="0" w:firstLine="740"/>
        <w:jc w:val="both"/>
      </w:pPr>
      <w:bookmarkStart w:id="14" w:name="bookmark14"/>
      <w:bookmarkEnd w:id="14"/>
      <w:r>
        <w:rPr>
          <w:color w:val="000000"/>
          <w:spacing w:val="0"/>
          <w:w w:val="100"/>
          <w:position w:val="0"/>
        </w:rPr>
        <w:t>5-3 . Функциями внутреннего двора являлись проветривание , обзор , сообщение между помещениями и освещение .</w:t>
      </w:r>
    </w:p>
    <w:p>
      <w:pPr>
        <w:pStyle w:val="Style11"/>
        <w:keepNext w:val="0"/>
        <w:keepLines w:val="0"/>
        <w:framePr w:w="9696" w:h="13315" w:hRule="exact" w:wrap="none" w:vAnchor="page" w:hAnchor="page" w:x="1110" w:y="1456"/>
        <w:widowControl w:val="0"/>
        <w:numPr>
          <w:ilvl w:val="0"/>
          <w:numId w:val="19"/>
        </w:numPr>
        <w:shd w:val="clear" w:color="auto" w:fill="auto"/>
        <w:bidi w:val="0"/>
        <w:spacing w:before="0" w:after="0"/>
        <w:ind w:left="0" w:right="0" w:firstLine="740"/>
        <w:jc w:val="both"/>
      </w:pPr>
      <w:bookmarkStart w:id="15" w:name="bookmark15"/>
      <w:bookmarkEnd w:id="15"/>
      <w:r>
        <w:rPr>
          <w:color w:val="000000"/>
          <w:spacing w:val="0"/>
          <w:w w:val="100"/>
          <w:position w:val="0"/>
        </w:rPr>
        <w:t>5-4 . Более 8 0 % всех жилых домов того времени состояло из летней и зимней половины . Служебные помещения (кладовые , помещения для домашнего скота и птицы и т. д . ) отделены от основных жилых помещений .</w:t>
      </w:r>
    </w:p>
    <w:p>
      <w:pPr>
        <w:pStyle w:val="Style11"/>
        <w:keepNext w:val="0"/>
        <w:keepLines w:val="0"/>
        <w:framePr w:w="9696" w:h="13315" w:hRule="exact" w:wrap="none" w:vAnchor="page" w:hAnchor="page" w:x="1110" w:y="1456"/>
        <w:widowControl w:val="0"/>
        <w:numPr>
          <w:ilvl w:val="0"/>
          <w:numId w:val="21"/>
        </w:numPr>
        <w:shd w:val="clear" w:color="auto" w:fill="auto"/>
        <w:tabs>
          <w:tab w:pos="1081" w:val="left"/>
        </w:tabs>
        <w:bidi w:val="0"/>
        <w:spacing w:before="0" w:after="300"/>
        <w:ind w:left="0" w:right="0" w:firstLine="740"/>
        <w:jc w:val="both"/>
      </w:pPr>
      <w:bookmarkStart w:id="16" w:name="bookmark16"/>
      <w:bookmarkEnd w:id="16"/>
      <w:r>
        <w:rPr>
          <w:color w:val="000000"/>
          <w:spacing w:val="0"/>
          <w:w w:val="100"/>
          <w:position w:val="0"/>
        </w:rPr>
        <w:t>5- 5 . Вход обычно располагался на углу здания для того , чтобы избежать просматривания всех помещений посетителем . Поэтому входной коридор не располагался по прямой линии , а был извилистым . В богатых жилых домах перед жилыми комнатами располагался небольшой тамбур ,</w:t>
      </w:r>
    </w:p>
    <w:p>
      <w:pPr>
        <w:pStyle w:val="Style15"/>
        <w:keepNext w:val="0"/>
        <w:keepLines w:val="0"/>
        <w:framePr w:w="9696" w:h="13315" w:hRule="exact" w:wrap="none" w:vAnchor="page" w:hAnchor="page" w:x="1110" w:y="1456"/>
        <w:widowControl w:val="0"/>
        <w:numPr>
          <w:ilvl w:val="0"/>
          <w:numId w:val="1"/>
        </w:numPr>
        <w:shd w:val="clear" w:color="auto" w:fill="auto"/>
        <w:tabs>
          <w:tab w:pos="1067" w:val="left"/>
        </w:tabs>
        <w:bidi w:val="0"/>
        <w:spacing w:before="0" w:after="0" w:line="290" w:lineRule="auto"/>
        <w:ind w:left="0" w:right="0"/>
        <w:jc w:val="both"/>
      </w:pPr>
      <w:bookmarkStart w:id="17" w:name="bookmark17"/>
      <w:bookmarkStart w:id="18" w:name="bookmark18"/>
      <w:bookmarkStart w:id="19" w:name="bookmark19"/>
      <w:bookmarkStart w:id="20" w:name="bookmark20"/>
      <w:bookmarkEnd w:id="19"/>
      <w:r>
        <w:rPr>
          <w:color w:val="000000"/>
          <w:spacing w:val="0"/>
          <w:w w:val="100"/>
          <w:position w:val="0"/>
        </w:rPr>
        <w:t xml:space="preserve">Переходный период 1850 -1920 гг. </w:t>
      </w:r>
      <w:r>
        <w:rPr>
          <w:b w:val="0"/>
          <w:bCs w:val="0"/>
          <w:color w:val="000000"/>
          <w:spacing w:val="0"/>
          <w:w w:val="100"/>
          <w:position w:val="0"/>
        </w:rPr>
        <w:t>[3]</w:t>
      </w:r>
      <w:bookmarkEnd w:id="17"/>
      <w:bookmarkEnd w:id="18"/>
      <w:bookmarkEnd w:id="20"/>
    </w:p>
    <w:p>
      <w:pPr>
        <w:pStyle w:val="Style11"/>
        <w:keepNext w:val="0"/>
        <w:keepLines w:val="0"/>
        <w:framePr w:w="9696" w:h="13315" w:hRule="exact" w:wrap="none" w:vAnchor="page" w:hAnchor="page" w:x="1110" w:y="1456"/>
        <w:widowControl w:val="0"/>
        <w:numPr>
          <w:ilvl w:val="0"/>
          <w:numId w:val="21"/>
        </w:numPr>
        <w:shd w:val="clear" w:color="auto" w:fill="auto"/>
        <w:tabs>
          <w:tab w:pos="1081" w:val="left"/>
        </w:tabs>
        <w:bidi w:val="0"/>
        <w:spacing w:before="0" w:after="0" w:line="290" w:lineRule="auto"/>
        <w:ind w:left="0" w:right="0" w:firstLine="740"/>
        <w:jc w:val="both"/>
      </w:pPr>
      <w:bookmarkStart w:id="21" w:name="bookmark21"/>
      <w:bookmarkEnd w:id="21"/>
      <w:r>
        <w:rPr>
          <w:color w:val="000000"/>
          <w:spacing w:val="0"/>
          <w:w w:val="100"/>
          <w:position w:val="0"/>
        </w:rPr>
        <w:t>1 , Культурно-социальная структура : Под воздействием процессов , происходивших во всем мире , в Тегеране произошли различные изменения, повлекшие за собой проникновение в иранскую культуру новых заимствованных элементов . В этот период наблюдается появление новых общественных институтов , а это , в свою очередь, привело к установлению новых социальных отношений . Традиционный образ жизни , основанный на родственных связях , постепенно уходил в прошлое , а ему на смену пришли новые отношения , формировавшие отношения людей в условиях города . Новая система общественных связей определялась усилением центральной власти государства .</w:t>
      </w:r>
    </w:p>
    <w:p>
      <w:pPr>
        <w:pStyle w:val="Style11"/>
        <w:keepNext w:val="0"/>
        <w:keepLines w:val="0"/>
        <w:framePr w:w="9696" w:h="13315" w:hRule="exact" w:wrap="none" w:vAnchor="page" w:hAnchor="page" w:x="1110" w:y="1456"/>
        <w:widowControl w:val="0"/>
        <w:numPr>
          <w:ilvl w:val="0"/>
          <w:numId w:val="19"/>
        </w:numPr>
        <w:shd w:val="clear" w:color="auto" w:fill="auto"/>
        <w:bidi w:val="0"/>
        <w:spacing w:before="0" w:after="0" w:line="290" w:lineRule="auto"/>
        <w:ind w:left="0" w:right="0" w:firstLine="740"/>
        <w:jc w:val="both"/>
      </w:pPr>
      <w:bookmarkStart w:id="22" w:name="bookmark22"/>
      <w:bookmarkEnd w:id="22"/>
      <w:r>
        <w:rPr>
          <w:color w:val="000000"/>
          <w:spacing w:val="0"/>
          <w:w w:val="100"/>
          <w:position w:val="0"/>
        </w:rPr>
        <w:t>2 . Особенности градостроительства: Следует отметить, что в Тегеране, этот период ознаменовался появлением широких прямых улиц . Однако в других городах страны прямые улицы по-прежнему оставались редкостью вплоть до начала двадцатого века. С распространением автомобильного транспорта возникла насущная необходимость в прокладке прямых трасс , которые впоследствии застраивались общественными зданиями , в которых располагались государственные, учебные и другие учреждения. Жилые кварталы утеряли свою общественную значимость и оставались районами, предназначенными исключительно для жилья . Изменилась и форма земельных участков , она стала более геометричной. Эти изменения непосредственно повлияли на архитектурно-пространственную организацию жилых зданий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2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45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427</w:t>
      </w:r>
    </w:p>
    <w:p>
      <w:pPr>
        <w:framePr w:wrap="none" w:vAnchor="page" w:hAnchor="page" w:x="1139" w:y="1471"/>
        <w:widowControl w:val="0"/>
        <w:rPr>
          <w:sz w:val="2"/>
          <w:szCs w:val="2"/>
        </w:rPr>
      </w:pPr>
      <w:r>
        <w:drawing>
          <wp:inline>
            <wp:extent cx="6071870" cy="2194560"/>
            <wp:docPr id="2" name="Picut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6071870" cy="219456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1"/>
        <w:keepNext w:val="0"/>
        <w:keepLines w:val="0"/>
        <w:framePr w:w="8909" w:h="701" w:hRule="exact" w:wrap="none" w:vAnchor="page" w:hAnchor="page" w:x="1115" w:y="5056"/>
        <w:widowControl w:val="0"/>
        <w:shd w:val="clear" w:color="auto" w:fill="auto"/>
        <w:tabs>
          <w:tab w:pos="3958" w:val="left"/>
          <w:tab w:pos="8216" w:val="left"/>
        </w:tabs>
        <w:bidi w:val="0"/>
        <w:spacing w:before="0" w:after="40" w:line="240" w:lineRule="auto"/>
        <w:ind w:left="0" w:right="0" w:firstLine="320"/>
        <w:jc w:val="left"/>
      </w:pPr>
      <w:r>
        <w:rPr>
          <w:color w:val="191919"/>
          <w:spacing w:val="0"/>
          <w:w w:val="100"/>
          <w:position w:val="0"/>
        </w:rPr>
        <w:t>Рис. 2</w:t>
        <w:tab/>
        <w:t>Рис. З</w:t>
        <w:tab/>
        <w:t>Рис. 4</w:t>
      </w:r>
    </w:p>
    <w:p>
      <w:pPr>
        <w:pStyle w:val="Style21"/>
        <w:keepNext w:val="0"/>
        <w:keepLines w:val="0"/>
        <w:framePr w:w="8909" w:h="701" w:hRule="exact" w:wrap="none" w:vAnchor="page" w:hAnchor="page" w:x="1115" w:y="5056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Рис 2 -3-4 , </w:t>
      </w:r>
      <w:r>
        <w:rPr>
          <w:color w:val="000000"/>
          <w:spacing w:val="0"/>
          <w:w w:val="100"/>
          <w:position w:val="0"/>
        </w:rPr>
        <w:t xml:space="preserve">Жилие дома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>переходной период</w:t>
      </w:r>
    </w:p>
    <w:p>
      <w:pPr>
        <w:pStyle w:val="Style11"/>
        <w:keepNext w:val="0"/>
        <w:keepLines w:val="0"/>
        <w:framePr w:w="9696" w:h="6869" w:hRule="exact" w:wrap="none" w:vAnchor="page" w:hAnchor="page" w:x="1110" w:y="6131"/>
        <w:widowControl w:val="0"/>
        <w:numPr>
          <w:ilvl w:val="0"/>
          <w:numId w:val="17"/>
        </w:numPr>
        <w:shd w:val="clear" w:color="auto" w:fill="auto"/>
        <w:bidi w:val="0"/>
        <w:spacing w:before="0" w:after="0" w:line="290" w:lineRule="auto"/>
        <w:ind w:left="0" w:right="0" w:firstLine="740"/>
        <w:jc w:val="both"/>
      </w:pPr>
      <w:bookmarkStart w:id="23" w:name="bookmark23"/>
      <w:bookmarkEnd w:id="23"/>
      <w:r>
        <w:rPr>
          <w:color w:val="000000"/>
          <w:spacing w:val="0"/>
          <w:w w:val="100"/>
          <w:position w:val="0"/>
        </w:rPr>
        <w:t xml:space="preserve">3 . </w:t>
      </w:r>
      <w:r>
        <w:rPr>
          <w:color w:val="000000"/>
          <w:spacing w:val="0"/>
          <w:w w:val="100"/>
          <w:position w:val="0"/>
        </w:rPr>
        <w:t xml:space="preserve">Функциональная </w:t>
      </w:r>
      <w:r>
        <w:rPr>
          <w:color w:val="000000"/>
          <w:spacing w:val="0"/>
          <w:w w:val="100"/>
          <w:position w:val="0"/>
        </w:rPr>
        <w:t xml:space="preserve">структура : </w:t>
      </w:r>
      <w:r>
        <w:rPr>
          <w:color w:val="000000"/>
          <w:spacing w:val="0"/>
          <w:w w:val="100"/>
          <w:position w:val="0"/>
        </w:rPr>
        <w:t>Появление общественных и государственных учреждений , с одной стороны , и появление широких прямых дорог - с другой , повлекло за собой исчезновение той части дома, в которой располагались рабочие помещения . Надо отметить, что женщины начали вовлекаться в общественную жизнь , некоторые из них начали работать , поэтому женская половина, традиционно располагавшаяся отдельно в задней части дома, постепенно стала включаться в общее жилое пространство . Применение новых : технологий и изобретений оказало несомненное влияние на функциональное использование помещений , особенно в том , что касается кухни (газ, нефть, водопровод) . Например , в результате применения последних достижений стало возможным уменьшить размер кухонь и улучшить их санитарно-гигиеническое состояние .</w:t>
      </w:r>
    </w:p>
    <w:p>
      <w:pPr>
        <w:pStyle w:val="Style11"/>
        <w:keepNext w:val="0"/>
        <w:keepLines w:val="0"/>
        <w:framePr w:w="9696" w:h="6869" w:hRule="exact" w:wrap="none" w:vAnchor="page" w:hAnchor="page" w:x="1110" w:y="6131"/>
        <w:widowControl w:val="0"/>
        <w:numPr>
          <w:ilvl w:val="0"/>
          <w:numId w:val="15"/>
        </w:numPr>
        <w:shd w:val="clear" w:color="auto" w:fill="auto"/>
        <w:bidi w:val="0"/>
        <w:spacing w:before="0" w:after="0" w:line="290" w:lineRule="auto"/>
        <w:ind w:left="0" w:right="0" w:firstLine="740"/>
        <w:jc w:val="both"/>
      </w:pPr>
      <w:bookmarkStart w:id="24" w:name="bookmark24"/>
      <w:bookmarkEnd w:id="24"/>
      <w:r>
        <w:rPr>
          <w:color w:val="000000"/>
          <w:spacing w:val="0"/>
          <w:w w:val="100"/>
          <w:position w:val="0"/>
        </w:rPr>
        <w:t>4 . Пространственная структура: Ширина земельных участков уменьшалась , а их длина увеличивалась , поэтому изменилась планировка жилого дома. Если в традиционном доме все помещения располагались по периметру внутреннего двора , то в новое время помещения стали располагаться только с двух сторон - с внешней выходящей на улицу, и с внутренней . Изучение планировочных решений того времени показывает, что северная часть , как правило , являлась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20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428</w:t>
      </w:r>
    </w:p>
    <w:p>
      <w:pPr>
        <w:pStyle w:val="Style7"/>
        <w:keepNext w:val="0"/>
        <w:keepLines w:val="0"/>
        <w:framePr w:wrap="none" w:vAnchor="page" w:hAnchor="page" w:x="232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framePr w:wrap="none" w:vAnchor="page" w:hAnchor="page" w:x="1139" w:y="1418"/>
        <w:widowControl w:val="0"/>
        <w:rPr>
          <w:sz w:val="2"/>
          <w:szCs w:val="2"/>
        </w:rPr>
      </w:pPr>
      <w:r>
        <w:drawing>
          <wp:inline>
            <wp:extent cx="6138545" cy="3048000"/>
            <wp:docPr id="3" name="Picutre 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6138545" cy="304800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1"/>
        <w:keepNext w:val="0"/>
        <w:keepLines w:val="0"/>
        <w:framePr w:w="9677" w:h="682" w:hRule="exact" w:wrap="none" w:vAnchor="page" w:hAnchor="page" w:x="1115" w:y="6223"/>
        <w:widowControl w:val="0"/>
        <w:shd w:val="clear" w:color="auto" w:fill="auto"/>
        <w:bidi w:val="0"/>
        <w:spacing w:before="0" w:after="0" w:line="262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Рис . 5 , </w:t>
      </w:r>
      <w:r>
        <w:rPr>
          <w:color w:val="000000"/>
          <w:spacing w:val="0"/>
          <w:w w:val="100"/>
          <w:position w:val="0"/>
        </w:rPr>
        <w:t xml:space="preserve">Классификация планировочных </w:t>
      </w:r>
      <w:r>
        <w:rPr>
          <w:color w:val="000000"/>
          <w:spacing w:val="0"/>
          <w:w w:val="100"/>
          <w:position w:val="0"/>
        </w:rPr>
        <w:t xml:space="preserve">схем </w:t>
      </w:r>
      <w:r>
        <w:rPr>
          <w:color w:val="000000"/>
          <w:spacing w:val="0"/>
          <w:w w:val="100"/>
          <w:position w:val="0"/>
        </w:rPr>
        <w:t>традиционного городского жилища.</w:t>
      </w:r>
    </w:p>
    <w:p>
      <w:pPr>
        <w:pStyle w:val="Style11"/>
        <w:keepNext w:val="0"/>
        <w:keepLines w:val="0"/>
        <w:framePr w:w="9696" w:h="8309" w:hRule="exact" w:wrap="none" w:vAnchor="page" w:hAnchor="page" w:x="1110" w:y="7259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двухэтажной . На первом этаже находилось помещение общее для всех членов семьи, а на втором — гостиная. В южной, наименее освещенной части располагались подвал и один жилой этаж . В подвале находились подсобные и хозяйственные помещения , а на этаже - жилые помещения .</w:t>
      </w:r>
    </w:p>
    <w:p>
      <w:pPr>
        <w:pStyle w:val="Style11"/>
        <w:keepNext w:val="0"/>
        <w:keepLines w:val="0"/>
        <w:framePr w:w="9696" w:h="8309" w:hRule="exact" w:wrap="none" w:vAnchor="page" w:hAnchor="page" w:x="1110" w:y="7259"/>
        <w:widowControl w:val="0"/>
        <w:numPr>
          <w:ilvl w:val="0"/>
          <w:numId w:val="13"/>
        </w:numPr>
        <w:shd w:val="clear" w:color="auto" w:fill="auto"/>
        <w:tabs>
          <w:tab w:pos="1138" w:val="left"/>
        </w:tabs>
        <w:bidi w:val="0"/>
        <w:spacing w:before="0" w:after="0" w:line="290" w:lineRule="auto"/>
        <w:ind w:left="0" w:right="0" w:firstLine="740"/>
        <w:jc w:val="both"/>
      </w:pPr>
      <w:bookmarkStart w:id="25" w:name="bookmark25"/>
      <w:bookmarkEnd w:id="25"/>
      <w:r>
        <w:rPr>
          <w:color w:val="000000"/>
          <w:spacing w:val="0"/>
          <w:w w:val="100"/>
          <w:position w:val="0"/>
        </w:rPr>
        <w:t>5 . Структура архитектурных решений :</w:t>
      </w:r>
    </w:p>
    <w:p>
      <w:pPr>
        <w:pStyle w:val="Style11"/>
        <w:keepNext w:val="0"/>
        <w:keepLines w:val="0"/>
        <w:framePr w:w="9696" w:h="8309" w:hRule="exact" w:wrap="none" w:vAnchor="page" w:hAnchor="page" w:x="1110" w:y="7259"/>
        <w:widowControl w:val="0"/>
        <w:numPr>
          <w:ilvl w:val="0"/>
          <w:numId w:val="11"/>
        </w:numPr>
        <w:shd w:val="clear" w:color="auto" w:fill="auto"/>
        <w:bidi w:val="0"/>
        <w:spacing w:before="0" w:after="0" w:line="290" w:lineRule="auto"/>
        <w:ind w:left="0" w:right="0" w:firstLine="740"/>
        <w:jc w:val="both"/>
      </w:pPr>
      <w:bookmarkStart w:id="26" w:name="bookmark26"/>
      <w:bookmarkEnd w:id="26"/>
      <w:r>
        <w:rPr>
          <w:color w:val="000000"/>
          <w:spacing w:val="0"/>
          <w:w w:val="100"/>
          <w:position w:val="0"/>
        </w:rPr>
        <w:t>5-1. Внутренний двор располагался по центру участка .</w:t>
      </w:r>
    </w:p>
    <w:p>
      <w:pPr>
        <w:pStyle w:val="Style11"/>
        <w:keepNext w:val="0"/>
        <w:keepLines w:val="0"/>
        <w:framePr w:w="9696" w:h="8309" w:hRule="exact" w:wrap="none" w:vAnchor="page" w:hAnchor="page" w:x="1110" w:y="7259"/>
        <w:widowControl w:val="0"/>
        <w:numPr>
          <w:ilvl w:val="0"/>
          <w:numId w:val="9"/>
        </w:numPr>
        <w:shd w:val="clear" w:color="auto" w:fill="auto"/>
        <w:bidi w:val="0"/>
        <w:spacing w:before="0" w:after="0" w:line="290" w:lineRule="auto"/>
        <w:ind w:left="0" w:right="0" w:firstLine="740"/>
        <w:jc w:val="both"/>
      </w:pPr>
      <w:bookmarkStart w:id="27" w:name="bookmark27"/>
      <w:bookmarkEnd w:id="27"/>
      <w:r>
        <w:rPr>
          <w:color w:val="000000"/>
          <w:spacing w:val="0"/>
          <w:w w:val="100"/>
          <w:position w:val="0"/>
        </w:rPr>
        <w:t>5-2 . Жилые помещения состоят из двух частей. Одна из них располагается вдоль улицы , а вторая - за внутренним двором . (См . рис . 4)</w:t>
      </w:r>
    </w:p>
    <w:p>
      <w:pPr>
        <w:pStyle w:val="Style11"/>
        <w:keepNext w:val="0"/>
        <w:keepLines w:val="0"/>
        <w:framePr w:w="9696" w:h="8309" w:hRule="exact" w:wrap="none" w:vAnchor="page" w:hAnchor="page" w:x="1110" w:y="7259"/>
        <w:widowControl w:val="0"/>
        <w:numPr>
          <w:ilvl w:val="0"/>
          <w:numId w:val="7"/>
        </w:numPr>
        <w:shd w:val="clear" w:color="auto" w:fill="auto"/>
        <w:bidi w:val="0"/>
        <w:spacing w:before="0" w:after="0" w:line="290" w:lineRule="auto"/>
        <w:ind w:left="0" w:right="0" w:firstLine="740"/>
        <w:jc w:val="both"/>
      </w:pPr>
      <w:bookmarkStart w:id="28" w:name="bookmark28"/>
      <w:bookmarkEnd w:id="28"/>
      <w:r>
        <w:rPr>
          <w:color w:val="000000"/>
          <w:spacing w:val="0"/>
          <w:w w:val="100"/>
          <w:position w:val="0"/>
        </w:rPr>
        <w:t>5-3 . Ориентация и организация помещений и всего пространства зависит от ориентации улицы или дороги . Многие примеры доказывают, что прокладка магистралей происходила с учетом климатических особенностей региона .</w:t>
      </w:r>
    </w:p>
    <w:p>
      <w:pPr>
        <w:pStyle w:val="Style11"/>
        <w:keepNext w:val="0"/>
        <w:keepLines w:val="0"/>
        <w:framePr w:w="9696" w:h="8309" w:hRule="exact" w:wrap="none" w:vAnchor="page" w:hAnchor="page" w:x="1110" w:y="7259"/>
        <w:widowControl w:val="0"/>
        <w:numPr>
          <w:ilvl w:val="0"/>
          <w:numId w:val="5"/>
        </w:numPr>
        <w:shd w:val="clear" w:color="auto" w:fill="auto"/>
        <w:tabs>
          <w:tab w:pos="1118" w:val="left"/>
        </w:tabs>
        <w:bidi w:val="0"/>
        <w:spacing w:before="0" w:after="340" w:line="290" w:lineRule="auto"/>
        <w:ind w:left="0" w:right="0" w:firstLine="740"/>
        <w:jc w:val="both"/>
      </w:pPr>
      <w:bookmarkStart w:id="29" w:name="bookmark29"/>
      <w:bookmarkEnd w:id="29"/>
      <w:r>
        <w:rPr>
          <w:color w:val="000000"/>
          <w:spacing w:val="0"/>
          <w:w w:val="100"/>
          <w:position w:val="0"/>
        </w:rPr>
        <w:t>5-4 . Основные помещения расположены в местах с наилучшим освещением, как правило , на двух этажах здания . Эти помещения отличались большей площадью . Подсобные, хозяйственные, служебные и санитарно</w:t>
        <w:softHyphen/>
        <w:t>гигиенические помещения обычно располагались в подвале .</w:t>
      </w:r>
    </w:p>
    <w:p>
      <w:pPr>
        <w:pStyle w:val="Style15"/>
        <w:keepNext w:val="0"/>
        <w:keepLines w:val="0"/>
        <w:framePr w:w="9696" w:h="8309" w:hRule="exact" w:wrap="none" w:vAnchor="page" w:hAnchor="page" w:x="1110" w:y="7259"/>
        <w:widowControl w:val="0"/>
        <w:shd w:val="clear" w:color="auto" w:fill="auto"/>
        <w:bidi w:val="0"/>
        <w:spacing w:before="0" w:after="0"/>
        <w:ind w:left="0" w:right="0"/>
        <w:jc w:val="both"/>
      </w:pPr>
      <w:bookmarkStart w:id="30" w:name="bookmark30"/>
      <w:bookmarkStart w:id="31" w:name="bookmark31"/>
      <w:bookmarkStart w:id="32" w:name="bookmark32"/>
      <w:r>
        <w:rPr>
          <w:color w:val="000000"/>
          <w:spacing w:val="0"/>
          <w:w w:val="100"/>
          <w:position w:val="0"/>
        </w:rPr>
        <w:t xml:space="preserve">3 . Современный период с 1920 г. до настоящего времени . </w:t>
      </w:r>
      <w:r>
        <w:rPr>
          <w:b w:val="0"/>
          <w:bCs w:val="0"/>
          <w:color w:val="000000"/>
          <w:spacing w:val="0"/>
          <w:w w:val="100"/>
          <w:position w:val="0"/>
        </w:rPr>
        <w:t>[3]</w:t>
      </w:r>
      <w:bookmarkEnd w:id="30"/>
      <w:bookmarkEnd w:id="31"/>
      <w:bookmarkEnd w:id="32"/>
    </w:p>
    <w:p>
      <w:pPr>
        <w:pStyle w:val="Style11"/>
        <w:keepNext w:val="0"/>
        <w:keepLines w:val="0"/>
        <w:framePr w:w="9696" w:h="8309" w:hRule="exact" w:wrap="none" w:vAnchor="page" w:hAnchor="page" w:x="1110" w:y="7259"/>
        <w:widowControl w:val="0"/>
        <w:numPr>
          <w:ilvl w:val="0"/>
          <w:numId w:val="5"/>
        </w:numPr>
        <w:shd w:val="clear" w:color="auto" w:fill="auto"/>
        <w:tabs>
          <w:tab w:pos="1123" w:val="left"/>
        </w:tabs>
        <w:bidi w:val="0"/>
        <w:spacing w:before="0" w:after="0"/>
        <w:ind w:left="0" w:right="0" w:firstLine="740"/>
        <w:jc w:val="both"/>
      </w:pPr>
      <w:bookmarkStart w:id="33" w:name="bookmark33"/>
      <w:bookmarkEnd w:id="33"/>
      <w:r>
        <w:rPr>
          <w:color w:val="000000"/>
          <w:spacing w:val="0"/>
          <w:w w:val="100"/>
          <w:position w:val="0"/>
        </w:rPr>
        <w:t>1 . Культурно-социальная структура : Этот период характеризуется тем , что традиционные структуры в области жилищного строительства полностью исчезают. Импорт технологий из развитых стран , наблюдающийся в этот период, оказывает непосредственное влияние на изменения, происходящие в обществе. С учетом роста цен на земельные участки дом постепенно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7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4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429</w:t>
      </w:r>
    </w:p>
    <w:p>
      <w:pPr>
        <w:pStyle w:val="Style11"/>
        <w:keepNext w:val="0"/>
        <w:keepLines w:val="0"/>
        <w:framePr w:w="9701" w:h="14069" w:hRule="exact" w:wrap="none" w:vAnchor="page" w:hAnchor="page" w:x="1108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становится существенным </w:t>
      </w:r>
      <w:r>
        <w:rPr>
          <w:color w:val="000000"/>
          <w:spacing w:val="0"/>
          <w:w w:val="100"/>
          <w:position w:val="0"/>
        </w:rPr>
        <w:t xml:space="preserve">способом </w:t>
      </w:r>
      <w:r>
        <w:rPr>
          <w:color w:val="000000"/>
          <w:spacing w:val="0"/>
          <w:w w:val="100"/>
          <w:position w:val="0"/>
        </w:rPr>
        <w:t xml:space="preserve">вложения капитала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Возрастающий приток эмигрантов из провинции в большие города также оказал негативное воздействие на обеспечение населения жильем . В результате перечисленных факторов данный период ознаменовался появлением абсолютно нового для Тегерана социального феномена - отдельной жилой квартиры в жилом многоквартирном доме. Это произошло с начало в Тегеране, затем жилищное строительство многоквартирных домов распространилось по всем большим городам страны . После 1 950 года процесс изменений в сфере жилищного строительства ускоряется, возводятся многоквартирные дома с двух- или трехэтажными квартирами , при этом практически исчезают дома с внутренним двором . Совместное проживание нескольких семей в одном и том же многоквартирном доме </w:t>
      </w:r>
      <w:r>
        <w:rPr>
          <w:color w:val="000000"/>
          <w:spacing w:val="0"/>
          <w:w w:val="100"/>
          <w:position w:val="0"/>
        </w:rPr>
        <w:t xml:space="preserve">(multi-family houses) </w:t>
      </w:r>
      <w:r>
        <w:rPr>
          <w:color w:val="000000"/>
          <w:spacing w:val="0"/>
          <w:w w:val="100"/>
          <w:position w:val="0"/>
        </w:rPr>
        <w:t>привело к возникновению разнообразных проблем в виду того , что такое проживание не соответствует культурно-историческим установкам иранцев .</w:t>
      </w:r>
    </w:p>
    <w:p>
      <w:pPr>
        <w:pStyle w:val="Style11"/>
        <w:keepNext w:val="0"/>
        <w:keepLines w:val="0"/>
        <w:framePr w:w="9701" w:h="14069" w:hRule="exact" w:wrap="none" w:vAnchor="page" w:hAnchor="page" w:x="1108" w:y="1456"/>
        <w:widowControl w:val="0"/>
        <w:numPr>
          <w:ilvl w:val="0"/>
          <w:numId w:val="7"/>
        </w:numPr>
        <w:shd w:val="clear" w:color="auto" w:fill="auto"/>
        <w:bidi w:val="0"/>
        <w:spacing w:before="0" w:after="0"/>
        <w:ind w:left="0" w:right="0" w:firstLine="740"/>
        <w:jc w:val="both"/>
      </w:pPr>
      <w:bookmarkStart w:id="34" w:name="bookmark34"/>
      <w:bookmarkEnd w:id="34"/>
      <w:r>
        <w:rPr>
          <w:color w:val="000000"/>
          <w:spacing w:val="0"/>
          <w:w w:val="100"/>
          <w:position w:val="0"/>
        </w:rPr>
        <w:t>2 . Особенности градостроения : Современный образ города определяется пересечением вертикальных и горизонтальные улиц, формирующих геометрически правильные кварталы, таким образом исчезают исторически сложившиеся целые городские районы . После 1 950 возникает официальная государственная программа по вопросам градостроения, которая сыграла большую роль в формировании объемно-пространственной композиции крупных городов , таких как Тегеран. Затем был принят государственный закон , регулирующий и регламентирующий основные правила городской застройки . Согласно этому закону плотность жилой застройки не должна превышать 60 % от всей площади земельного участка . Принятие этого закона оказало несомненное влияние на разработку архитектурно</w:t>
        <w:softHyphen/>
        <w:t>проектировочных решений и повлекло за собой ряд особенностей , характерных для современного этапа.</w:t>
      </w:r>
    </w:p>
    <w:p>
      <w:pPr>
        <w:pStyle w:val="Style11"/>
        <w:keepNext w:val="0"/>
        <w:keepLines w:val="0"/>
        <w:framePr w:w="9701" w:h="14069" w:hRule="exact" w:wrap="none" w:vAnchor="page" w:hAnchor="page" w:x="1108" w:y="1456"/>
        <w:widowControl w:val="0"/>
        <w:numPr>
          <w:ilvl w:val="0"/>
          <w:numId w:val="9"/>
        </w:numPr>
        <w:shd w:val="clear" w:color="auto" w:fill="auto"/>
        <w:bidi w:val="0"/>
        <w:spacing w:before="0" w:after="0"/>
        <w:ind w:left="0" w:right="0" w:firstLine="740"/>
        <w:jc w:val="both"/>
      </w:pPr>
      <w:bookmarkStart w:id="35" w:name="bookmark35"/>
      <w:bookmarkEnd w:id="35"/>
      <w:r>
        <w:rPr>
          <w:color w:val="000000"/>
          <w:spacing w:val="0"/>
          <w:w w:val="100"/>
          <w:position w:val="0"/>
        </w:rPr>
        <w:t>3 . Функциональная структура : Экономическая , социальная и культурная революция ведут к необратимым изменениям в структуре жилья . Применение новых достижений в сфере коммунальных удобств (водопровод, газ, электричество, нефтепродукты, канализация и т. д.), привело к тому, что подсобные помещения, располагавшиеся ранее в подвалах или по восточной или западной сторонам внутреннего двора, претерпевают кардинальные качественные изменения Все подсобные и хозяйственные помещения располагаются теперь внутри квартиры . Применение новых строительных материалов и конструкций обусловило появление модульных систем в домостроении . В зависимости от своего назначения все помещения квартиры приобретают четко обозначенную функцию . Ночные часы обитатели квартиры проводят в спальне, что сейчас не кажется нам странным . Однако не стоит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17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430</w:t>
      </w:r>
    </w:p>
    <w:p>
      <w:pPr>
        <w:pStyle w:val="Style7"/>
        <w:keepNext w:val="0"/>
        <w:keepLines w:val="0"/>
        <w:framePr w:wrap="none" w:vAnchor="page" w:hAnchor="page" w:x="2317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1" w:h="14069" w:hRule="exact" w:wrap="none" w:vAnchor="page" w:hAnchor="page" w:x="1108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 xml:space="preserve">забывать 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 xml:space="preserve">что </w:t>
      </w:r>
      <w:r>
        <w:rPr>
          <w:color w:val="000000"/>
          <w:spacing w:val="0"/>
          <w:w w:val="100"/>
          <w:position w:val="0"/>
        </w:rPr>
        <w:t xml:space="preserve">не </w:t>
      </w:r>
      <w:r>
        <w:rPr>
          <w:color w:val="000000"/>
          <w:spacing w:val="0"/>
          <w:w w:val="100"/>
          <w:position w:val="0"/>
        </w:rPr>
        <w:t xml:space="preserve">так </w:t>
      </w:r>
      <w:r>
        <w:rPr>
          <w:color w:val="000000"/>
          <w:spacing w:val="0"/>
          <w:w w:val="100"/>
          <w:position w:val="0"/>
        </w:rPr>
        <w:t xml:space="preserve">давно </w:t>
      </w:r>
      <w:r>
        <w:rPr>
          <w:color w:val="000000"/>
          <w:spacing w:val="0"/>
          <w:w w:val="100"/>
          <w:position w:val="0"/>
        </w:rPr>
        <w:t xml:space="preserve">всего </w:t>
      </w:r>
      <w:r>
        <w:rPr>
          <w:color w:val="000000"/>
          <w:spacing w:val="0"/>
          <w:w w:val="100"/>
          <w:position w:val="0"/>
        </w:rPr>
        <w:t xml:space="preserve">1 0 0 </w:t>
      </w:r>
      <w:r>
        <w:rPr>
          <w:color w:val="000000"/>
          <w:spacing w:val="0"/>
          <w:w w:val="100"/>
          <w:position w:val="0"/>
        </w:rPr>
        <w:t xml:space="preserve">лет назад люди использовали </w:t>
      </w:r>
      <w:r>
        <w:rPr>
          <w:color w:val="000000"/>
          <w:spacing w:val="0"/>
          <w:w w:val="100"/>
          <w:position w:val="0"/>
        </w:rPr>
        <w:t xml:space="preserve">для </w:t>
      </w:r>
      <w:r>
        <w:rPr>
          <w:color w:val="000000"/>
          <w:spacing w:val="0"/>
          <w:w w:val="100"/>
          <w:position w:val="0"/>
        </w:rPr>
        <w:t xml:space="preserve">всех этих целей </w:t>
      </w:r>
      <w:r>
        <w:rPr>
          <w:color w:val="000000"/>
          <w:spacing w:val="0"/>
          <w:w w:val="100"/>
          <w:position w:val="0"/>
        </w:rPr>
        <w:t xml:space="preserve">одно </w:t>
      </w:r>
      <w:r>
        <w:rPr>
          <w:color w:val="000000"/>
          <w:spacing w:val="0"/>
          <w:w w:val="100"/>
          <w:position w:val="0"/>
        </w:rPr>
        <w:t xml:space="preserve">и </w:t>
      </w:r>
      <w:r>
        <w:rPr>
          <w:color w:val="000000"/>
          <w:spacing w:val="0"/>
          <w:w w:val="100"/>
          <w:position w:val="0"/>
        </w:rPr>
        <w:t xml:space="preserve">то же </w:t>
      </w:r>
      <w:r>
        <w:rPr>
          <w:color w:val="000000"/>
          <w:spacing w:val="0"/>
          <w:w w:val="100"/>
          <w:position w:val="0"/>
        </w:rPr>
        <w:t xml:space="preserve">помещение. Но </w:t>
      </w:r>
      <w:r>
        <w:rPr>
          <w:color w:val="000000"/>
          <w:spacing w:val="0"/>
          <w:w w:val="100"/>
          <w:position w:val="0"/>
        </w:rPr>
        <w:t xml:space="preserve">в </w:t>
      </w:r>
      <w:r>
        <w:rPr>
          <w:color w:val="000000"/>
          <w:spacing w:val="0"/>
          <w:w w:val="100"/>
          <w:position w:val="0"/>
        </w:rPr>
        <w:t xml:space="preserve">последнее время в связи с ухудшением экономической ситуации предпочитают объединять летнее помещение с гостиной . Количественный состав семей и площадь жилых помещений начали стремительно уменьшаться, Подрастающие дети начали выходить из семьей, интересуясь самостоятельной жизнью . Семьи становятся более открытыми и женщины больше не закрываются во время прибытия гостей , но при этом еще чувствуется традиция . Это выражается в том , что при гостях женщины садятся отдельно от мужчин . Данный факт свидетельствует о том , что еще </w:t>
      </w:r>
      <w:r>
        <w:rPr>
          <w:color w:val="000000"/>
          <w:spacing w:val="0"/>
          <w:w w:val="100"/>
          <w:position w:val="0"/>
        </w:rPr>
        <w:t xml:space="preserve">все-таки </w:t>
      </w:r>
      <w:r>
        <w:rPr>
          <w:color w:val="000000"/>
          <w:spacing w:val="0"/>
          <w:w w:val="100"/>
          <w:position w:val="0"/>
        </w:rPr>
        <w:t>сохранилась женская и мужская зоны . Разница лишь в том , что эта зона теперь чисто символическая, поскольку общение происходит в пределах одного помещения , а не в разных помещениях , как это было до сих пор . До нашего времени дошли и складские помещения, только теперь они приобрели современный вид . Согласно современным нормативам, при проектировании жилых домов складские помещения теперь должны проектироваться на первом или на подземных этажах . Что касается интерьеров современных жилищ , то они принимают европейские формы, причем вертикальное развитие все чаще заменяется горизонтальным .</w:t>
      </w:r>
    </w:p>
    <w:p>
      <w:pPr>
        <w:pStyle w:val="Style11"/>
        <w:keepNext w:val="0"/>
        <w:keepLines w:val="0"/>
        <w:framePr w:w="9701" w:h="14069" w:hRule="exact" w:wrap="none" w:vAnchor="page" w:hAnchor="page" w:x="1108" w:y="1456"/>
        <w:widowControl w:val="0"/>
        <w:numPr>
          <w:ilvl w:val="0"/>
          <w:numId w:val="11"/>
        </w:numPr>
        <w:shd w:val="clear" w:color="auto" w:fill="auto"/>
        <w:bidi w:val="0"/>
        <w:spacing w:before="0" w:after="0"/>
        <w:ind w:left="0" w:right="0" w:firstLine="740"/>
        <w:jc w:val="both"/>
      </w:pPr>
      <w:bookmarkStart w:id="36" w:name="bookmark36"/>
      <w:bookmarkEnd w:id="36"/>
      <w:r>
        <w:rPr>
          <w:color w:val="000000"/>
          <w:spacing w:val="0"/>
          <w:w w:val="100"/>
          <w:position w:val="0"/>
        </w:rPr>
        <w:t>4 . Пространственная структура : Каждый участок земли имеет строгую геометрическую форму, все участки прилегают один к другому. в настоящее время можно выделить две основные тенденции : во-первых, участок земли располагается между двумя параллельными улицами. Таким образом, обеспечивается сквозное проветривание и освещение с двух сторон . Как правило , общие помещения и гостиные выходят на юг, чем достигается их наилучшая освещенность, остальные помещения квартиры ориентированы на север . Во-вторых , наблюдается застройка , при которой земельный участок лишь с одной стороны ограничен дорогой, а с другой располагается соседний участок, в свою очередь ограниченный дорогой с другой стороны . Такое расположение каждого участка ориентировано по осям север-юг либо восток- запад . Очевидно , что при таком местоположении домов на участке освещение возможно только с одной стороны .</w:t>
      </w:r>
    </w:p>
    <w:p>
      <w:pPr>
        <w:pStyle w:val="Style11"/>
        <w:keepNext w:val="0"/>
        <w:keepLines w:val="0"/>
        <w:framePr w:w="9701" w:h="14069" w:hRule="exact" w:wrap="none" w:vAnchor="page" w:hAnchor="page" w:x="1108" w:y="1456"/>
        <w:widowControl w:val="0"/>
        <w:numPr>
          <w:ilvl w:val="0"/>
          <w:numId w:val="13"/>
        </w:numPr>
        <w:shd w:val="clear" w:color="auto" w:fill="auto"/>
        <w:tabs>
          <w:tab w:pos="1091" w:val="left"/>
        </w:tabs>
        <w:bidi w:val="0"/>
        <w:spacing w:before="0" w:after="0"/>
        <w:ind w:left="0" w:right="0" w:firstLine="740"/>
        <w:jc w:val="both"/>
      </w:pPr>
      <w:bookmarkStart w:id="37" w:name="bookmark37"/>
      <w:bookmarkEnd w:id="37"/>
      <w:r>
        <w:rPr>
          <w:color w:val="000000"/>
          <w:spacing w:val="0"/>
          <w:w w:val="100"/>
          <w:position w:val="0"/>
        </w:rPr>
        <w:t>5 . Структура архитектурных решений :</w:t>
      </w:r>
    </w:p>
    <w:p>
      <w:pPr>
        <w:pStyle w:val="Style11"/>
        <w:keepNext w:val="0"/>
        <w:keepLines w:val="0"/>
        <w:framePr w:w="9701" w:h="14069" w:hRule="exact" w:wrap="none" w:vAnchor="page" w:hAnchor="page" w:x="1108" w:y="1456"/>
        <w:widowControl w:val="0"/>
        <w:numPr>
          <w:ilvl w:val="0"/>
          <w:numId w:val="15"/>
        </w:numPr>
        <w:shd w:val="clear" w:color="auto" w:fill="auto"/>
        <w:bidi w:val="0"/>
        <w:spacing w:before="0" w:after="0"/>
        <w:ind w:left="0" w:right="0" w:firstLine="740"/>
        <w:jc w:val="both"/>
      </w:pPr>
      <w:bookmarkStart w:id="38" w:name="bookmark38"/>
      <w:bookmarkEnd w:id="38"/>
      <w:r>
        <w:rPr>
          <w:color w:val="000000"/>
          <w:spacing w:val="0"/>
          <w:w w:val="100"/>
          <w:position w:val="0"/>
        </w:rPr>
        <w:t>5- 1 . В соответствии с новыми тенденциями рассматриваемого нами периода объем жилых помещений стремиться к компактности и располагается по боковой стороне земельного участка .</w:t>
      </w:r>
    </w:p>
    <w:p>
      <w:pPr>
        <w:pStyle w:val="Style11"/>
        <w:keepNext w:val="0"/>
        <w:keepLines w:val="0"/>
        <w:framePr w:w="9701" w:h="14069" w:hRule="exact" w:wrap="none" w:vAnchor="page" w:hAnchor="page" w:x="1108" w:y="1456"/>
        <w:widowControl w:val="0"/>
        <w:numPr>
          <w:ilvl w:val="0"/>
          <w:numId w:val="17"/>
        </w:numPr>
        <w:shd w:val="clear" w:color="auto" w:fill="auto"/>
        <w:bidi w:val="0"/>
        <w:spacing w:before="0" w:after="0"/>
        <w:ind w:left="0" w:right="0" w:firstLine="580"/>
        <w:jc w:val="both"/>
      </w:pPr>
      <w:bookmarkStart w:id="39" w:name="bookmark39"/>
      <w:bookmarkEnd w:id="39"/>
      <w:r>
        <w:rPr>
          <w:color w:val="000000"/>
          <w:spacing w:val="0"/>
          <w:w w:val="100"/>
          <w:position w:val="0"/>
        </w:rPr>
        <w:t>5-2 . Появление небольших внутренних дворов по границе между участками</w:t>
      </w:r>
    </w:p>
    <w:p>
      <w:pPr>
        <w:pStyle w:val="Style11"/>
        <w:keepNext w:val="0"/>
        <w:keepLines w:val="0"/>
        <w:framePr w:w="9701" w:h="14069" w:hRule="exact" w:wrap="none" w:vAnchor="page" w:hAnchor="page" w:x="1108" w:y="1456"/>
        <w:widowControl w:val="0"/>
        <w:numPr>
          <w:ilvl w:val="0"/>
          <w:numId w:val="19"/>
        </w:numPr>
        <w:shd w:val="clear" w:color="auto" w:fill="auto"/>
        <w:bidi w:val="0"/>
        <w:spacing w:before="0" w:after="0"/>
        <w:ind w:left="0" w:right="0" w:firstLine="580"/>
        <w:jc w:val="both"/>
      </w:pPr>
      <w:bookmarkStart w:id="40" w:name="bookmark40"/>
      <w:bookmarkEnd w:id="40"/>
      <w:r>
        <w:rPr>
          <w:color w:val="000000"/>
          <w:spacing w:val="0"/>
          <w:w w:val="100"/>
          <w:position w:val="0"/>
        </w:rPr>
        <w:t>5- 3 . Основной функцией дополнительного внутреннего двора является инсоляция и сквозное проветривание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233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259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431</w:t>
      </w:r>
    </w:p>
    <w:p>
      <w:pPr>
        <w:pStyle w:val="Style11"/>
        <w:keepNext w:val="0"/>
        <w:keepLines w:val="0"/>
        <w:framePr w:w="9869" w:h="2544" w:hRule="exact" w:wrap="none" w:vAnchor="page" w:hAnchor="page" w:x="1024" w:y="1456"/>
        <w:widowControl w:val="0"/>
        <w:numPr>
          <w:ilvl w:val="0"/>
          <w:numId w:val="21"/>
        </w:numPr>
        <w:shd w:val="clear" w:color="auto" w:fill="auto"/>
        <w:bidi w:val="0"/>
        <w:spacing w:before="0" w:after="0"/>
        <w:ind w:left="0" w:right="0" w:firstLine="580"/>
        <w:jc w:val="left"/>
      </w:pPr>
      <w:bookmarkStart w:id="41" w:name="bookmark41"/>
      <w:bookmarkEnd w:id="41"/>
      <w:r>
        <w:rPr>
          <w:color w:val="000000"/>
          <w:spacing w:val="0"/>
          <w:w w:val="100"/>
          <w:position w:val="0"/>
        </w:rPr>
        <w:t xml:space="preserve">5-4 . </w:t>
      </w:r>
      <w:r>
        <w:rPr>
          <w:color w:val="000000"/>
          <w:spacing w:val="0"/>
          <w:w w:val="100"/>
          <w:position w:val="0"/>
        </w:rPr>
        <w:t>Количество и особенности помещений напрямую зависят от площади земельного участка и соответственно , жилого здания .</w:t>
      </w:r>
    </w:p>
    <w:p>
      <w:pPr>
        <w:pStyle w:val="Style11"/>
        <w:keepNext w:val="0"/>
        <w:keepLines w:val="0"/>
        <w:framePr w:w="9869" w:h="2544" w:hRule="exact" w:wrap="none" w:vAnchor="page" w:hAnchor="page" w:x="1024" w:y="1456"/>
        <w:widowControl w:val="0"/>
        <w:shd w:val="clear" w:color="auto" w:fill="auto"/>
        <w:bidi w:val="0"/>
        <w:spacing w:before="0" w:after="0"/>
        <w:ind w:left="0" w:right="0" w:firstLine="580"/>
        <w:jc w:val="left"/>
      </w:pPr>
      <w:r>
        <w:rPr>
          <w:color w:val="000000"/>
          <w:spacing w:val="0"/>
          <w:w w:val="100"/>
          <w:position w:val="0"/>
        </w:rPr>
        <w:t>3-5- 5 . Разделение жилых помещений происходит в соответствии с их назначением</w:t>
      </w:r>
    </w:p>
    <w:p>
      <w:pPr>
        <w:pStyle w:val="Style11"/>
        <w:keepNext w:val="0"/>
        <w:keepLines w:val="0"/>
        <w:framePr w:w="9869" w:h="2544" w:hRule="exact" w:wrap="none" w:vAnchor="page" w:hAnchor="page" w:x="1024" w:y="1456"/>
        <w:widowControl w:val="0"/>
        <w:shd w:val="clear" w:color="auto" w:fill="auto"/>
        <w:bidi w:val="0"/>
        <w:spacing w:before="0" w:after="0"/>
        <w:ind w:left="0" w:right="0" w:firstLine="580"/>
        <w:jc w:val="left"/>
      </w:pPr>
      <w:r>
        <w:rPr>
          <w:color w:val="000000"/>
          <w:spacing w:val="0"/>
          <w:w w:val="100"/>
          <w:position w:val="0"/>
        </w:rPr>
        <w:t>3-5-6 . Все помещения могут быть разделены в соответствии с их использованием в определенное время суток (дневное - ночное) .</w:t>
      </w:r>
    </w:p>
    <w:p>
      <w:pPr>
        <w:pStyle w:val="Style11"/>
        <w:keepNext w:val="0"/>
        <w:keepLines w:val="0"/>
        <w:framePr w:w="9869" w:h="2544" w:hRule="exact" w:wrap="none" w:vAnchor="page" w:hAnchor="page" w:x="1024" w:y="1456"/>
        <w:widowControl w:val="0"/>
        <w:shd w:val="clear" w:color="auto" w:fill="auto"/>
        <w:bidi w:val="0"/>
        <w:spacing w:before="0" w:after="0"/>
        <w:ind w:left="0" w:right="0" w:firstLine="580"/>
        <w:jc w:val="left"/>
      </w:pPr>
      <w:r>
        <w:rPr>
          <w:color w:val="000000"/>
          <w:spacing w:val="0"/>
          <w:w w:val="100"/>
          <w:position w:val="0"/>
        </w:rPr>
        <w:t>3-5-7. Основные помещения (гостиная комната) ориентированы во двор ,</w:t>
      </w:r>
    </w:p>
    <w:p>
      <w:pPr>
        <w:pStyle w:val="Style21"/>
        <w:keepNext w:val="0"/>
        <w:keepLines w:val="0"/>
        <w:framePr w:wrap="none" w:vAnchor="page" w:hAnchor="page" w:x="1029" w:y="4005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для остальных помещений ориентация не столь важно . (См . рис . 6)</w:t>
      </w:r>
    </w:p>
    <w:p>
      <w:pPr>
        <w:framePr w:wrap="none" w:vAnchor="page" w:hAnchor="page" w:x="1053" w:y="4293"/>
        <w:widowControl w:val="0"/>
        <w:rPr>
          <w:sz w:val="2"/>
          <w:szCs w:val="2"/>
        </w:rPr>
      </w:pPr>
      <w:r>
        <w:drawing>
          <wp:inline>
            <wp:extent cx="6248400" cy="4949825"/>
            <wp:docPr id="4" name="Picutre 4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ext cx="6248400" cy="4949825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1"/>
        <w:keepNext w:val="0"/>
        <w:keepLines w:val="0"/>
        <w:framePr w:wrap="none" w:vAnchor="page" w:hAnchor="page" w:x="1029" w:y="1212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 . 6 , Средный этажный современный жилой дом в 1 район г . Тегерана .</w:t>
      </w:r>
    </w:p>
    <w:p>
      <w:pPr>
        <w:pStyle w:val="Style11"/>
        <w:keepNext w:val="0"/>
        <w:keepLines w:val="0"/>
        <w:framePr w:w="9869" w:h="2904" w:hRule="exact" w:wrap="none" w:vAnchor="page" w:hAnchor="page" w:x="1024" w:y="12847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 соответствии с данными центра статистических исследований Ирана в 1970-х годах (после гражданской войны) в Иране были заметны резкие изменения нормативов . Если ранее общая площадь в 1 1 м</w:t>
      </w:r>
      <w:r>
        <w:rPr>
          <w:color w:val="000000"/>
          <w:spacing w:val="0"/>
          <w:w w:val="100"/>
          <w:position w:val="0"/>
          <w:sz w:val="28"/>
          <w:szCs w:val="28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 </w:t>
      </w:r>
      <w:r>
        <w:rPr>
          <w:color w:val="000000"/>
          <w:spacing w:val="0"/>
          <w:w w:val="100"/>
          <w:position w:val="0"/>
        </w:rPr>
        <w:t>предоставлялась на одного человека, то в 1 980 г . она уменьшилась до 9.6 м</w:t>
      </w:r>
      <w:r>
        <w:rPr>
          <w:color w:val="000000"/>
          <w:spacing w:val="0"/>
          <w:w w:val="100"/>
          <w:position w:val="0"/>
          <w:sz w:val="28"/>
          <w:szCs w:val="28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 </w:t>
      </w:r>
      <w:r>
        <w:rPr>
          <w:color w:val="000000"/>
          <w:spacing w:val="0"/>
          <w:w w:val="100"/>
          <w:position w:val="0"/>
        </w:rPr>
        <w:t>, в 1 990 г . до 9 м</w:t>
      </w:r>
      <w:r>
        <w:rPr>
          <w:color w:val="000000"/>
          <w:spacing w:val="0"/>
          <w:w w:val="100"/>
          <w:position w:val="0"/>
          <w:sz w:val="28"/>
          <w:szCs w:val="28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 </w:t>
      </w:r>
      <w:r>
        <w:rPr>
          <w:color w:val="000000"/>
          <w:spacing w:val="0"/>
          <w:w w:val="100"/>
          <w:position w:val="0"/>
        </w:rPr>
        <w:t>, а к 2005 г . - уже до 8.5 м</w:t>
      </w:r>
      <w:r>
        <w:rPr>
          <w:color w:val="000000"/>
          <w:spacing w:val="0"/>
          <w:w w:val="100"/>
          <w:position w:val="0"/>
          <w:sz w:val="28"/>
          <w:szCs w:val="28"/>
          <w:vertAlign w:val="superscript"/>
        </w:rPr>
        <w:t>2</w:t>
      </w:r>
      <w:r>
        <w:rPr>
          <w:color w:val="000000"/>
          <w:spacing w:val="0"/>
          <w:w w:val="100"/>
          <w:position w:val="0"/>
          <w:sz w:val="28"/>
          <w:szCs w:val="28"/>
        </w:rPr>
        <w:t xml:space="preserve"> </w:t>
      </w:r>
      <w:r>
        <w:rPr>
          <w:color w:val="000000"/>
          <w:spacing w:val="0"/>
          <w:w w:val="100"/>
          <w:position w:val="0"/>
        </w:rPr>
        <w:t>на одного человека . Кроме того , снижается состав семей (в 1 956 г . - 4,72 чел . на семью и 3 , 6 чел . в 2006 г . ) , город отличается превалированием молодого населения (средний возраст - 28). (См . табл . 1 , рис . 7)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20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432</w:t>
      </w:r>
    </w:p>
    <w:p>
      <w:pPr>
        <w:pStyle w:val="Style7"/>
        <w:keepNext w:val="0"/>
        <w:keepLines w:val="0"/>
        <w:framePr w:wrap="none" w:vAnchor="page" w:hAnchor="page" w:x="232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696" w:h="2544" w:hRule="exact" w:wrap="none" w:vAnchor="page" w:hAnchor="page" w:x="111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Все </w:t>
      </w:r>
      <w:r>
        <w:rPr>
          <w:color w:val="000000"/>
          <w:spacing w:val="0"/>
          <w:w w:val="100"/>
          <w:position w:val="0"/>
        </w:rPr>
        <w:t xml:space="preserve">большее </w:t>
      </w:r>
      <w:r>
        <w:rPr>
          <w:color w:val="000000"/>
          <w:spacing w:val="0"/>
          <w:w w:val="100"/>
          <w:position w:val="0"/>
        </w:rPr>
        <w:t xml:space="preserve">число </w:t>
      </w:r>
      <w:r>
        <w:rPr>
          <w:color w:val="000000"/>
          <w:spacing w:val="0"/>
          <w:w w:val="100"/>
          <w:position w:val="0"/>
        </w:rPr>
        <w:t xml:space="preserve">молодых людей желает уходит </w:t>
      </w:r>
      <w:r>
        <w:rPr>
          <w:color w:val="000000"/>
          <w:spacing w:val="0"/>
          <w:w w:val="100"/>
          <w:position w:val="0"/>
        </w:rPr>
        <w:t xml:space="preserve">от </w:t>
      </w:r>
      <w:r>
        <w:rPr>
          <w:color w:val="000000"/>
          <w:spacing w:val="0"/>
          <w:w w:val="100"/>
          <w:position w:val="0"/>
        </w:rPr>
        <w:t xml:space="preserve">родителей и </w:t>
      </w:r>
      <w:r>
        <w:rPr>
          <w:color w:val="000000"/>
          <w:spacing w:val="0"/>
          <w:w w:val="100"/>
          <w:position w:val="0"/>
        </w:rPr>
        <w:t xml:space="preserve">жить </w:t>
      </w:r>
      <w:r>
        <w:rPr>
          <w:color w:val="000000"/>
          <w:spacing w:val="0"/>
          <w:w w:val="100"/>
          <w:position w:val="0"/>
        </w:rPr>
        <w:t>самостоятельно, уменьшается количество комнат и площадь квартир , в планировке применяются европейские методы и т . д .</w:t>
      </w:r>
    </w:p>
    <w:p>
      <w:pPr>
        <w:pStyle w:val="Style11"/>
        <w:keepNext w:val="0"/>
        <w:keepLines w:val="0"/>
        <w:framePr w:w="9696" w:h="2544" w:hRule="exact" w:wrap="none" w:vAnchor="page" w:hAnchor="page" w:x="111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 г. Тегеран преобладают блокированные дома, более близкие по своей структуре к традиционному жилищу, причем современное жилье характеризуется микроклиматическими достоинствами . Блокированные дома составляет большую</w:t>
      </w:r>
    </w:p>
    <w:p>
      <w:pPr>
        <w:pStyle w:val="Style27"/>
        <w:keepNext w:val="0"/>
        <w:keepLines w:val="0"/>
        <w:framePr w:w="6706" w:h="691" w:hRule="exact" w:wrap="none" w:vAnchor="page" w:hAnchor="page" w:x="4091" w:y="4005"/>
        <w:widowControl w:val="0"/>
        <w:shd w:val="clear" w:color="auto" w:fill="auto"/>
        <w:bidi w:val="0"/>
        <w:spacing w:before="0" w:after="40" w:line="240" w:lineRule="auto"/>
        <w:ind w:left="0" w:right="280" w:firstLine="0"/>
        <w:jc w:val="right"/>
      </w:pPr>
      <w:r>
        <w:rPr>
          <w:color w:val="000000"/>
          <w:spacing w:val="0"/>
          <w:w w:val="100"/>
          <w:position w:val="0"/>
        </w:rPr>
        <w:t>Табл</w:t>
      </w:r>
    </w:p>
    <w:p>
      <w:pPr>
        <w:pStyle w:val="Style27"/>
        <w:keepNext w:val="0"/>
        <w:keepLines w:val="0"/>
        <w:framePr w:w="6706" w:h="691" w:hRule="exact" w:wrap="none" w:vAnchor="page" w:hAnchor="page" w:x="4091" w:y="4005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Средний возрост населения г . Тегерана , а 1 996, 2006 гг .</w:t>
      </w:r>
    </w:p>
    <w:tbl>
      <w:tblPr>
        <w:tblOverlap w:val="never"/>
        <w:jc w:val="left"/>
        <w:tblLayout w:type="fixed"/>
      </w:tblPr>
      <w:tblGrid>
        <w:gridCol w:w="1786"/>
        <w:gridCol w:w="1286"/>
        <w:gridCol w:w="1291"/>
        <w:gridCol w:w="1291"/>
        <w:gridCol w:w="1286"/>
        <w:gridCol w:w="1291"/>
        <w:gridCol w:w="1296"/>
      </w:tblGrid>
      <w:tr>
        <w:trPr>
          <w:trHeight w:val="394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190" w:lineRule="auto"/>
              <w:ind w:left="32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возрастная группа</w:t>
            </w:r>
          </w:p>
        </w:tc>
        <w:tc>
          <w:tcPr>
            <w:gridSpan w:val="3"/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1996</w:t>
            </w:r>
          </w:p>
        </w:tc>
        <w:tc>
          <w:tcPr>
            <w:gridSpan w:val="3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2006</w:t>
            </w:r>
          </w:p>
        </w:tc>
      </w:tr>
      <w:tr>
        <w:trPr>
          <w:trHeight w:val="389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9528" w:h="1186" w:wrap="none" w:vAnchor="page" w:hAnchor="page" w:x="1187" w:y="4701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общая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14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мужчины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женщины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общая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мужчины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женщины</w:t>
            </w:r>
          </w:p>
        </w:tc>
      </w:tr>
      <w:tr>
        <w:trPr>
          <w:trHeight w:val="403" w:hRule="exact"/>
        </w:trPr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средняя возасть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24,46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24,58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24,34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28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28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29"/>
              <w:keepNext w:val="0"/>
              <w:keepLines w:val="0"/>
              <w:framePr w:w="9528" w:h="1186" w:wrap="none" w:vAnchor="page" w:hAnchor="page" w:x="1187" w:y="4701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pacing w:val="0"/>
                <w:w w:val="100"/>
                <w:position w:val="0"/>
                <w:sz w:val="20"/>
                <w:szCs w:val="20"/>
              </w:rPr>
              <w:t>28</w:t>
            </w:r>
          </w:p>
        </w:tc>
      </w:tr>
    </w:tbl>
    <w:p>
      <w:pPr>
        <w:framePr w:wrap="none" w:vAnchor="page" w:hAnchor="page" w:x="1144" w:y="6184"/>
        <w:widowControl w:val="0"/>
        <w:rPr>
          <w:sz w:val="2"/>
          <w:szCs w:val="2"/>
        </w:rPr>
      </w:pPr>
      <w:r>
        <w:drawing>
          <wp:inline>
            <wp:extent cx="5066030" cy="2804160"/>
            <wp:docPr id="5" name="Picutre 5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3"/>
                    <a:stretch/>
                  </pic:blipFill>
                  <pic:spPr>
                    <a:xfrm>
                      <a:ext cx="5066030" cy="280416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21"/>
        <w:keepNext w:val="0"/>
        <w:keepLines w:val="0"/>
        <w:framePr w:w="1517" w:h="1829" w:hRule="exact" w:wrap="none" w:vAnchor="page" w:hAnchor="page" w:x="9270" w:y="6314"/>
        <w:widowControl w:val="0"/>
        <w:shd w:val="clear" w:color="auto" w:fill="auto"/>
        <w:bidi w:val="0"/>
        <w:spacing w:before="0" w:after="0" w:line="288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 . 7 История состав семей 1950 г . по 2006 г</w:t>
      </w:r>
    </w:p>
    <w:p>
      <w:pPr>
        <w:pStyle w:val="Style11"/>
        <w:keepNext w:val="0"/>
        <w:keepLines w:val="0"/>
        <w:framePr w:w="9696" w:h="4704" w:hRule="exact" w:wrap="none" w:vAnchor="page" w:hAnchor="page" w:x="1110" w:y="10999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часть городских жилищ, строго контролируется размер участков и этажность (по принятому закон об этажности жилища, максимальная этажность должна составлять 5 -6 этажей) . Эти показатели свидетельствуют о необходимости подробного исследования структуры жилья средней этажности . Кроме того , необходимо обратить внимание на архитектурные средства при увеличении гибкости пространственных особенностей с учетом времени для малогабаритных квартир (регулируемые шлюзы , раздвижные перегородки и т д</w:t>
      </w:r>
    </w:p>
    <w:p>
      <w:pPr>
        <w:pStyle w:val="Style11"/>
        <w:keepNext w:val="0"/>
        <w:keepLines w:val="0"/>
        <w:framePr w:w="9696" w:h="4704" w:hRule="exact" w:wrap="none" w:vAnchor="page" w:hAnchor="page" w:x="1110" w:y="10999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Исходя из вышесказанного , основные рекомендации при проектировании квартир можно свести к следующим : компактность , универсальность , сходство , вариативность , гибкость , взаимосвязь личного и общего пространства, движение от внешнего пространства к внутреннему и наоборот, пространственный ритм и гармоничность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2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56" w:h="331" w:hRule="exact" w:wrap="none" w:vAnchor="page" w:hAnchor="page" w:x="10345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433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 xml:space="preserve">Литература </w:t>
      </w:r>
      <w:r>
        <w:rPr>
          <w:color w:val="000000"/>
          <w:spacing w:val="0"/>
          <w:w w:val="100"/>
          <w:position w:val="0"/>
        </w:rPr>
        <w:t>: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numPr>
          <w:ilvl w:val="0"/>
          <w:numId w:val="23"/>
        </w:numPr>
        <w:shd w:val="clear" w:color="auto" w:fill="auto"/>
        <w:tabs>
          <w:tab w:pos="1144" w:val="left"/>
        </w:tabs>
        <w:bidi w:val="0"/>
        <w:spacing w:before="0" w:after="0"/>
        <w:ind w:left="1140" w:right="0" w:hanging="400"/>
        <w:jc w:val="both"/>
      </w:pPr>
      <w:bookmarkStart w:id="42" w:name="bookmark42"/>
      <w:bookmarkEnd w:id="42"/>
      <w:r>
        <w:rPr>
          <w:color w:val="000000"/>
          <w:spacing w:val="0"/>
          <w:w w:val="100"/>
          <w:position w:val="0"/>
        </w:rPr>
        <w:t xml:space="preserve">Рафи </w:t>
      </w:r>
      <w:r>
        <w:rPr>
          <w:color w:val="000000"/>
          <w:spacing w:val="0"/>
          <w:w w:val="100"/>
          <w:position w:val="0"/>
        </w:rPr>
        <w:t xml:space="preserve">Мину . </w:t>
      </w:r>
      <w:r>
        <w:rPr>
          <w:color w:val="000000"/>
          <w:spacing w:val="0"/>
          <w:w w:val="100"/>
          <w:position w:val="0"/>
        </w:rPr>
        <w:t xml:space="preserve">Городское жилье 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анализ основных проблем при проектирования жилья в Иране . - Тегеран , 1 993 .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numPr>
          <w:ilvl w:val="0"/>
          <w:numId w:val="23"/>
        </w:numPr>
        <w:shd w:val="clear" w:color="auto" w:fill="auto"/>
        <w:tabs>
          <w:tab w:pos="1144" w:val="left"/>
        </w:tabs>
        <w:bidi w:val="0"/>
        <w:spacing w:before="0" w:after="0"/>
        <w:ind w:left="1140" w:right="0" w:hanging="400"/>
        <w:jc w:val="both"/>
      </w:pPr>
      <w:bookmarkStart w:id="43" w:name="bookmark43"/>
      <w:bookmarkEnd w:id="43"/>
      <w:r>
        <w:rPr>
          <w:color w:val="000000"/>
          <w:spacing w:val="0"/>
          <w:w w:val="100"/>
          <w:position w:val="0"/>
        </w:rPr>
        <w:t>Министерство жилищ и градостроительства. Сборник статей 3 -го семинара политика развития жилища в Иране , ( на перс , языке). - Тегеран , 1 996.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numPr>
          <w:ilvl w:val="0"/>
          <w:numId w:val="23"/>
        </w:numPr>
        <w:shd w:val="clear" w:color="auto" w:fill="auto"/>
        <w:tabs>
          <w:tab w:pos="1144" w:val="left"/>
        </w:tabs>
        <w:bidi w:val="0"/>
        <w:spacing w:before="0" w:after="0"/>
        <w:ind w:left="1140" w:right="0" w:hanging="400"/>
        <w:jc w:val="both"/>
      </w:pPr>
      <w:bookmarkStart w:id="44" w:name="bookmark44"/>
      <w:bookmarkEnd w:id="44"/>
      <w:r>
        <w:rPr>
          <w:color w:val="000000"/>
          <w:spacing w:val="0"/>
          <w:w w:val="100"/>
          <w:position w:val="0"/>
        </w:rPr>
        <w:t>Husayn Sultanzade, From House to Apartment. memary va farhang.- Tehran, 2007.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numPr>
          <w:ilvl w:val="0"/>
          <w:numId w:val="23"/>
        </w:numPr>
        <w:shd w:val="clear" w:color="auto" w:fill="auto"/>
        <w:tabs>
          <w:tab w:pos="1144" w:val="left"/>
        </w:tabs>
        <w:bidi w:val="0"/>
        <w:spacing w:before="0" w:after="0"/>
        <w:ind w:left="0" w:right="0" w:firstLine="740"/>
        <w:jc w:val="both"/>
      </w:pPr>
      <w:bookmarkStart w:id="45" w:name="bookmark45"/>
      <w:bookmarkEnd w:id="45"/>
      <w:r>
        <w:rPr>
          <w:color w:val="000000"/>
          <w:spacing w:val="0"/>
          <w:w w:val="100"/>
          <w:position w:val="0"/>
        </w:rPr>
        <w:t>HONAR-HA-YE-ZIBA/4&amp;5: 1999.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numPr>
          <w:ilvl w:val="0"/>
          <w:numId w:val="23"/>
        </w:numPr>
        <w:shd w:val="clear" w:color="auto" w:fill="auto"/>
        <w:tabs>
          <w:tab w:pos="1144" w:val="left"/>
        </w:tabs>
        <w:bidi w:val="0"/>
        <w:spacing w:before="0" w:after="0"/>
        <w:ind w:left="0" w:right="0" w:firstLine="740"/>
        <w:jc w:val="both"/>
      </w:pPr>
      <w:r>
        <w:fldChar w:fldCharType="begin"/>
      </w:r>
      <w:r>
        <w:rPr/>
        <w:instrText> HYPERLINK "http://journals.ut.ac.ir" </w:instrText>
      </w:r>
      <w:r>
        <w:fldChar w:fldCharType="separate"/>
      </w:r>
      <w:bookmarkStart w:id="46" w:name="bookmark46"/>
      <w:bookmarkEnd w:id="46"/>
      <w:r>
        <w:rPr>
          <w:color w:val="000000"/>
          <w:spacing w:val="0"/>
          <w:w w:val="100"/>
          <w:position w:val="0"/>
          <w:u w:val="single"/>
        </w:rPr>
        <w:t>http://journals.ut.ac.ir</w:t>
      </w:r>
      <w:r>
        <w:fldChar w:fldCharType="end"/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numPr>
          <w:ilvl w:val="0"/>
          <w:numId w:val="23"/>
        </w:numPr>
        <w:shd w:val="clear" w:color="auto" w:fill="auto"/>
        <w:tabs>
          <w:tab w:pos="1144" w:val="left"/>
        </w:tabs>
        <w:bidi w:val="0"/>
        <w:spacing w:before="0" w:after="0"/>
        <w:ind w:left="0" w:right="0" w:firstLine="740"/>
        <w:jc w:val="both"/>
      </w:pPr>
      <w:r>
        <w:fldChar w:fldCharType="begin"/>
      </w:r>
      <w:r>
        <w:rPr/>
        <w:instrText> HYPERLINK "http://www.tehran.ir" </w:instrText>
      </w:r>
      <w:r>
        <w:fldChar w:fldCharType="separate"/>
      </w:r>
      <w:bookmarkStart w:id="47" w:name="bookmark47"/>
      <w:bookmarkEnd w:id="47"/>
      <w:r>
        <w:rPr>
          <w:color w:val="000000"/>
          <w:spacing w:val="0"/>
          <w:w w:val="100"/>
          <w:position w:val="0"/>
          <w:u w:val="single"/>
        </w:rPr>
        <w:t>http://www.tehran.ir</w:t>
      </w:r>
      <w:r>
        <w:fldChar w:fldCharType="end"/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numPr>
          <w:ilvl w:val="0"/>
          <w:numId w:val="23"/>
        </w:numPr>
        <w:shd w:val="clear" w:color="auto" w:fill="auto"/>
        <w:tabs>
          <w:tab w:pos="1144" w:val="left"/>
        </w:tabs>
        <w:bidi w:val="0"/>
        <w:spacing w:before="0" w:after="340"/>
        <w:ind w:left="0" w:right="0" w:firstLine="740"/>
        <w:jc w:val="both"/>
      </w:pPr>
      <w:bookmarkStart w:id="48" w:name="bookmark48"/>
      <w:bookmarkEnd w:id="48"/>
      <w:r>
        <w:rPr>
          <w:color w:val="000000"/>
          <w:spacing w:val="0"/>
          <w:w w:val="100"/>
          <w:position w:val="0"/>
          <w:u w:val="single"/>
        </w:rPr>
        <w:t>http://www.mhud. gov.ir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shd w:val="clear" w:color="auto" w:fill="auto"/>
        <w:bidi w:val="0"/>
        <w:spacing w:before="0" w:after="0" w:line="293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Анотація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shd w:val="clear" w:color="auto" w:fill="auto"/>
        <w:bidi w:val="0"/>
        <w:spacing w:before="0" w:after="0" w:line="293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 данній статті аналізуються традиційні і сучасні помешкання в Тегерані , а також вплив традиційного підходу до сучасного міського житла .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shd w:val="clear" w:color="auto" w:fill="auto"/>
        <w:bidi w:val="0"/>
        <w:spacing w:before="0" w:after="340" w:line="293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</w:t>
      </w:r>
      <w:r>
        <w:rPr>
          <w:color w:val="000000"/>
          <w:spacing w:val="0"/>
          <w:w w:val="100"/>
          <w:position w:val="0"/>
        </w:rPr>
        <w:t>: Тегеран , міське житло , аналіз помешкань .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Annotation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The article deals with the analysis of traditional and modern residential buildings in Tehran as well as with an impact of traditional approach to modern city dwellings.</w:t>
      </w:r>
    </w:p>
    <w:p>
      <w:pPr>
        <w:pStyle w:val="Style11"/>
        <w:keepNext w:val="0"/>
        <w:keepLines w:val="0"/>
        <w:framePr w:w="9686" w:h="8309" w:hRule="exact" w:wrap="none" w:vAnchor="page" w:hAnchor="page" w:x="1115" w:y="181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Key words</w:t>
      </w:r>
      <w:r>
        <w:rPr>
          <w:color w:val="000000"/>
          <w:spacing w:val="0"/>
          <w:w w:val="100"/>
          <w:position w:val="0"/>
        </w:rPr>
        <w:t>: Tehran, dwelling, analysis of dwelling.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FFFFFF"/>
      </w:rPr>
    </w:lvl>
  </w:abstractNum>
  <w:abstractNum w:abstractNumId="2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FFFFFF"/>
      </w:rPr>
    </w:lvl>
  </w:abstractNum>
  <w:abstractNum w:abstractNumId="4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6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8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10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12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FFFFFF"/>
      </w:rPr>
    </w:lvl>
  </w:abstractNum>
  <w:abstractNum w:abstractNumId="14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16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18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20">
    <w:multiLevelType w:val="multilevel"/>
    <w:lvl w:ilvl="0">
      <w:start w:val="1"/>
      <w:numFmt w:val="decimal"/>
      <w:lvlText w:val="%1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abstractNum w:abstractNumId="22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num w:numId="1">
    <w:abstractNumId w:val="0"/>
  </w:num>
  <w:num w:numId="3">
    <w:abstractNumId w:val="2"/>
  </w:num>
  <w:num w:numId="5">
    <w:abstractNumId w:val="4"/>
  </w:num>
  <w:num w:numId="7">
    <w:abstractNumId w:val="6"/>
  </w:num>
  <w:num w:numId="9">
    <w:abstractNumId w:val="8"/>
  </w:num>
  <w:num w:numId="11">
    <w:abstractNumId w:val="10"/>
  </w:num>
  <w:num w:numId="13">
    <w:abstractNumId w:val="12"/>
  </w:num>
  <w:num w:numId="15">
    <w:abstractNumId w:val="14"/>
  </w:num>
  <w:num w:numId="17">
    <w:abstractNumId w:val="16"/>
  </w:num>
  <w:num w:numId="19">
    <w:abstractNumId w:val="18"/>
  </w:num>
  <w:num w:numId="21">
    <w:abstractNumId w:val="20"/>
  </w:num>
  <w:num w:numId="23">
    <w:abstractNumId w:val="2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16">
    <w:name w:val="Заголовок №1_"/>
    <w:basedOn w:val="DefaultParagraphFont"/>
    <w:link w:val="Style1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22">
    <w:name w:val="Подпись к картинке_"/>
    <w:basedOn w:val="DefaultParagraphFont"/>
    <w:link w:val="Style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28">
    <w:name w:val="Подпись к таблице_"/>
    <w:basedOn w:val="DefaultParagraphFont"/>
    <w:link w:val="Style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character" w:customStyle="1" w:styleId="CharStyle30">
    <w:name w:val="Другое_"/>
    <w:basedOn w:val="DefaultParagraphFont"/>
    <w:link w:val="Style2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15">
    <w:name w:val="Заголовок №1"/>
    <w:basedOn w:val="Normal"/>
    <w:link w:val="CharStyle16"/>
    <w:pPr>
      <w:widowControl w:val="0"/>
      <w:shd w:val="clear" w:color="auto" w:fill="auto"/>
      <w:spacing w:after="170" w:line="288" w:lineRule="auto"/>
      <w:ind w:firstLine="740"/>
      <w:outlineLvl w:val="0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1">
    <w:name w:val="Подпись к картинке"/>
    <w:basedOn w:val="Normal"/>
    <w:link w:val="CharStyle22"/>
    <w:pPr>
      <w:widowControl w:val="0"/>
      <w:shd w:val="clear" w:color="auto" w:fill="auto"/>
      <w:spacing w:line="250" w:lineRule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7">
    <w:name w:val="Подпись к таблице"/>
    <w:basedOn w:val="Normal"/>
    <w:link w:val="CharStyle28"/>
    <w:pPr>
      <w:widowControl w:val="0"/>
      <w:shd w:val="clear" w:color="auto" w:fill="auto"/>
      <w:spacing w:after="20"/>
      <w:ind w:right="14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9">
    <w:name w:val="Другое"/>
    <w:basedOn w:val="Normal"/>
    <w:link w:val="CharStyle30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Relationship Id="rId11" Type="http://schemas.openxmlformats.org/officeDocument/2006/relationships/image" Target="media/image4.jpeg"/><Relationship Id="rId12" Type="http://schemas.openxmlformats.org/officeDocument/2006/relationships/image" Target="media/image4.jpeg" TargetMode="External"/><Relationship Id="rId13" Type="http://schemas.openxmlformats.org/officeDocument/2006/relationships/image" Target="media/image5.jpeg"/><Relationship Id="rId14" Type="http://schemas.openxmlformats.org/officeDocument/2006/relationships/image" Target="media/image5.jpeg" TargetMode="Externa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