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2868" w:rsidRDefault="00392868" w:rsidP="00392868">
      <w:pPr>
        <w:spacing w:after="0" w:line="360" w:lineRule="exact"/>
        <w:rPr>
          <w:rFonts w:ascii="Times New Roman" w:hAnsi="Times New Roman"/>
          <w:sz w:val="28"/>
          <w:lang w:val="uk-UA"/>
        </w:rPr>
      </w:pPr>
      <w:r>
        <w:rPr>
          <w:rFonts w:ascii="Times New Roman" w:hAnsi="Times New Roman"/>
          <w:sz w:val="28"/>
          <w:lang w:val="uk-UA"/>
        </w:rPr>
        <w:t xml:space="preserve">УДК 728.5                                                    Брідня Л.Ю., Київський Національний  </w:t>
      </w:r>
    </w:p>
    <w:p w:rsidR="00392868" w:rsidRDefault="00392868" w:rsidP="00300CDB">
      <w:pPr>
        <w:spacing w:after="0" w:line="360" w:lineRule="exact"/>
        <w:rPr>
          <w:rFonts w:ascii="Times New Roman" w:hAnsi="Times New Roman"/>
          <w:sz w:val="28"/>
          <w:lang w:val="uk-UA"/>
        </w:rPr>
      </w:pPr>
      <w:r>
        <w:rPr>
          <w:rFonts w:ascii="Times New Roman" w:hAnsi="Times New Roman"/>
          <w:sz w:val="28"/>
          <w:lang w:val="uk-UA"/>
        </w:rPr>
        <w:t xml:space="preserve">                                                                      Університет Будівництва і архітектури</w:t>
      </w:r>
      <w:r>
        <w:rPr>
          <w:rFonts w:ascii="Times New Roman" w:hAnsi="Times New Roman"/>
          <w:sz w:val="28"/>
          <w:lang w:val="uk-UA"/>
        </w:rPr>
        <w:tab/>
      </w:r>
      <w:r>
        <w:rPr>
          <w:rFonts w:ascii="Times New Roman" w:hAnsi="Times New Roman"/>
          <w:sz w:val="28"/>
          <w:lang w:val="uk-UA"/>
        </w:rPr>
        <w:tab/>
        <w:t xml:space="preserve">                                                  </w:t>
      </w:r>
    </w:p>
    <w:p w:rsidR="00392868" w:rsidRDefault="00392868" w:rsidP="000A7626">
      <w:pPr>
        <w:spacing w:after="0" w:line="360" w:lineRule="exact"/>
        <w:rPr>
          <w:rFonts w:ascii="Times New Roman" w:hAnsi="Times New Roman"/>
          <w:sz w:val="28"/>
          <w:lang w:val="uk-UA"/>
        </w:rPr>
      </w:pPr>
    </w:p>
    <w:p w:rsidR="006E29D0" w:rsidRPr="00793C58" w:rsidRDefault="00B95289" w:rsidP="006E29D0">
      <w:pPr>
        <w:spacing w:after="0" w:line="360" w:lineRule="exact"/>
        <w:jc w:val="center"/>
        <w:rPr>
          <w:rFonts w:ascii="Times New Roman" w:hAnsi="Times New Roman"/>
          <w:b/>
          <w:sz w:val="28"/>
        </w:rPr>
      </w:pPr>
      <w:r>
        <w:rPr>
          <w:rFonts w:ascii="Times New Roman" w:hAnsi="Times New Roman"/>
          <w:b/>
          <w:sz w:val="28"/>
          <w:lang w:val="uk-UA"/>
        </w:rPr>
        <w:t xml:space="preserve">  КОНСТРУКТИВНІ ОСОБЛИВОСТІ РЕКОНСТРУКЦІЇ ГОТЕЛІВ, ПОБУДОВАНИХ ЗА ТИПОВИМИ ПРОЕКТАМИ </w:t>
      </w:r>
    </w:p>
    <w:p w:rsidR="006E29D0" w:rsidRDefault="006E29D0" w:rsidP="006E29D0">
      <w:pPr>
        <w:spacing w:after="0" w:line="360" w:lineRule="exact"/>
        <w:jc w:val="center"/>
        <w:rPr>
          <w:rFonts w:ascii="Times New Roman" w:hAnsi="Times New Roman"/>
          <w:b/>
          <w:sz w:val="28"/>
          <w:lang w:val="uk-UA"/>
        </w:rPr>
      </w:pPr>
    </w:p>
    <w:p w:rsidR="007369E1" w:rsidRDefault="007369E1" w:rsidP="006E29D0">
      <w:pPr>
        <w:spacing w:after="0" w:line="360" w:lineRule="exact"/>
        <w:jc w:val="center"/>
        <w:rPr>
          <w:rFonts w:ascii="Times New Roman" w:hAnsi="Times New Roman"/>
          <w:b/>
          <w:sz w:val="28"/>
          <w:lang w:val="uk-UA"/>
        </w:rPr>
      </w:pPr>
      <w:r>
        <w:rPr>
          <w:rFonts w:ascii="Times New Roman" w:hAnsi="Times New Roman"/>
          <w:b/>
          <w:sz w:val="28"/>
          <w:lang w:val="uk-UA"/>
        </w:rPr>
        <w:t>Анотація</w:t>
      </w:r>
    </w:p>
    <w:p w:rsidR="0039028B" w:rsidRDefault="00B95289" w:rsidP="007369E1">
      <w:pPr>
        <w:spacing w:after="0" w:line="360" w:lineRule="exact"/>
        <w:jc w:val="both"/>
        <w:rPr>
          <w:rFonts w:ascii="Times New Roman" w:hAnsi="Times New Roman"/>
          <w:sz w:val="28"/>
          <w:lang w:val="uk-UA"/>
        </w:rPr>
      </w:pPr>
      <w:r>
        <w:rPr>
          <w:rFonts w:ascii="Times New Roman" w:hAnsi="Times New Roman"/>
          <w:b/>
          <w:sz w:val="28"/>
          <w:lang w:val="uk-UA"/>
        </w:rPr>
        <w:tab/>
      </w:r>
      <w:r>
        <w:rPr>
          <w:rFonts w:ascii="Times New Roman" w:hAnsi="Times New Roman"/>
          <w:sz w:val="28"/>
          <w:lang w:val="uk-UA"/>
        </w:rPr>
        <w:t>Висвітлюються основні конструктивні аспекти реконструкції готелів, побудованих за типовими проектами на терито</w:t>
      </w:r>
      <w:r w:rsidR="0039028B">
        <w:rPr>
          <w:rFonts w:ascii="Times New Roman" w:hAnsi="Times New Roman"/>
          <w:sz w:val="28"/>
          <w:lang w:val="uk-UA"/>
        </w:rPr>
        <w:t xml:space="preserve">рії України та колишнього СРСР. </w:t>
      </w:r>
    </w:p>
    <w:p w:rsidR="00B95289" w:rsidRDefault="0039028B" w:rsidP="0039028B">
      <w:pPr>
        <w:spacing w:after="0" w:line="360" w:lineRule="exact"/>
        <w:ind w:firstLine="708"/>
        <w:jc w:val="both"/>
        <w:rPr>
          <w:rFonts w:ascii="Times New Roman" w:hAnsi="Times New Roman"/>
          <w:b/>
          <w:sz w:val="28"/>
          <w:lang w:val="uk-UA"/>
        </w:rPr>
      </w:pPr>
      <w:r>
        <w:rPr>
          <w:rFonts w:ascii="Times New Roman" w:hAnsi="Times New Roman"/>
          <w:sz w:val="28"/>
          <w:lang w:val="uk-UA"/>
        </w:rPr>
        <w:t xml:space="preserve">Виділені та проаналізовані основні методи дослідження існуючого стану конструкцій  готелів, посилення та модернізації окремих конструктивних вузлів та елементів. </w:t>
      </w:r>
      <w:r w:rsidR="00B95289">
        <w:rPr>
          <w:rFonts w:ascii="Times New Roman" w:hAnsi="Times New Roman"/>
          <w:sz w:val="28"/>
          <w:lang w:val="uk-UA"/>
        </w:rPr>
        <w:t>Проведено аналіз основних конструктивних схем типових готелів та наведені рекомендації по їх можливому просторовому розширенню.</w:t>
      </w:r>
      <w:r w:rsidR="007369E1">
        <w:rPr>
          <w:rFonts w:ascii="Times New Roman" w:hAnsi="Times New Roman"/>
          <w:b/>
          <w:sz w:val="28"/>
          <w:lang w:val="uk-UA"/>
        </w:rPr>
        <w:tab/>
      </w:r>
    </w:p>
    <w:p w:rsidR="007369E1" w:rsidRDefault="007369E1" w:rsidP="007369E1">
      <w:pPr>
        <w:spacing w:after="0" w:line="360" w:lineRule="exact"/>
        <w:jc w:val="both"/>
        <w:rPr>
          <w:rFonts w:ascii="Times New Roman" w:hAnsi="Times New Roman"/>
          <w:sz w:val="28"/>
          <w:lang w:val="uk-UA"/>
        </w:rPr>
      </w:pPr>
    </w:p>
    <w:p w:rsidR="007369E1" w:rsidRDefault="007369E1" w:rsidP="007369E1">
      <w:pPr>
        <w:spacing w:after="0" w:line="360" w:lineRule="exact"/>
        <w:jc w:val="both"/>
        <w:rPr>
          <w:rFonts w:ascii="Times New Roman" w:hAnsi="Times New Roman"/>
          <w:b/>
          <w:i/>
          <w:sz w:val="28"/>
          <w:lang w:val="uk-UA"/>
        </w:rPr>
      </w:pPr>
      <w:r w:rsidRPr="00713FF6">
        <w:rPr>
          <w:rFonts w:ascii="Times New Roman" w:hAnsi="Times New Roman"/>
          <w:b/>
          <w:sz w:val="28"/>
          <w:lang w:val="uk-UA"/>
        </w:rPr>
        <w:t>Ключові слова:</w:t>
      </w:r>
      <w:r>
        <w:rPr>
          <w:rFonts w:ascii="Times New Roman" w:hAnsi="Times New Roman"/>
          <w:sz w:val="28"/>
          <w:lang w:val="uk-UA"/>
        </w:rPr>
        <w:t xml:space="preserve"> </w:t>
      </w:r>
      <w:r w:rsidRPr="00313DAC">
        <w:rPr>
          <w:rFonts w:ascii="Times New Roman" w:hAnsi="Times New Roman"/>
          <w:b/>
          <w:i/>
          <w:sz w:val="28"/>
          <w:lang w:val="uk-UA"/>
        </w:rPr>
        <w:t>готел</w:t>
      </w:r>
      <w:r w:rsidR="00313DAC" w:rsidRPr="00313DAC">
        <w:rPr>
          <w:rFonts w:ascii="Times New Roman" w:hAnsi="Times New Roman"/>
          <w:b/>
          <w:i/>
          <w:sz w:val="28"/>
          <w:lang w:val="uk-UA"/>
        </w:rPr>
        <w:t>ь</w:t>
      </w:r>
      <w:r w:rsidRPr="00313DAC">
        <w:rPr>
          <w:rFonts w:ascii="Times New Roman" w:hAnsi="Times New Roman"/>
          <w:b/>
          <w:i/>
          <w:sz w:val="28"/>
          <w:lang w:val="uk-UA"/>
        </w:rPr>
        <w:t xml:space="preserve">, реконструкція, </w:t>
      </w:r>
      <w:r w:rsidR="000A04B9">
        <w:rPr>
          <w:rFonts w:ascii="Times New Roman" w:hAnsi="Times New Roman"/>
          <w:b/>
          <w:i/>
          <w:sz w:val="28"/>
          <w:lang w:val="uk-UA"/>
        </w:rPr>
        <w:t>конструкці</w:t>
      </w:r>
      <w:r w:rsidR="00820572">
        <w:rPr>
          <w:rFonts w:ascii="Times New Roman" w:hAnsi="Times New Roman"/>
          <w:b/>
          <w:i/>
          <w:sz w:val="28"/>
          <w:lang w:val="uk-UA"/>
        </w:rPr>
        <w:t>ї</w:t>
      </w:r>
      <w:r w:rsidR="000A04B9">
        <w:rPr>
          <w:rFonts w:ascii="Times New Roman" w:hAnsi="Times New Roman"/>
          <w:b/>
          <w:i/>
          <w:sz w:val="28"/>
          <w:lang w:val="uk-UA"/>
        </w:rPr>
        <w:t>,</w:t>
      </w:r>
      <w:r w:rsidRPr="00313DAC">
        <w:rPr>
          <w:rFonts w:ascii="Times New Roman" w:hAnsi="Times New Roman"/>
          <w:b/>
          <w:i/>
          <w:sz w:val="28"/>
          <w:lang w:val="uk-UA"/>
        </w:rPr>
        <w:t xml:space="preserve"> </w:t>
      </w:r>
      <w:r w:rsidR="0039028B">
        <w:rPr>
          <w:rFonts w:ascii="Times New Roman" w:hAnsi="Times New Roman"/>
          <w:b/>
          <w:i/>
          <w:sz w:val="28"/>
          <w:lang w:val="uk-UA"/>
        </w:rPr>
        <w:t>архітектурні конструкції.</w:t>
      </w:r>
    </w:p>
    <w:p w:rsidR="0039028B" w:rsidRDefault="0039028B" w:rsidP="007369E1">
      <w:pPr>
        <w:spacing w:after="0" w:line="360" w:lineRule="exact"/>
        <w:jc w:val="both"/>
        <w:rPr>
          <w:rFonts w:ascii="Times New Roman" w:hAnsi="Times New Roman"/>
          <w:b/>
          <w:i/>
          <w:sz w:val="28"/>
          <w:lang w:val="uk-UA"/>
        </w:rPr>
      </w:pPr>
    </w:p>
    <w:p w:rsidR="000A04B9" w:rsidRDefault="0039028B" w:rsidP="000A04B9">
      <w:pPr>
        <w:spacing w:after="0" w:line="360" w:lineRule="exact"/>
        <w:jc w:val="both"/>
        <w:rPr>
          <w:rFonts w:ascii="Times New Roman" w:hAnsi="Times New Roman"/>
          <w:sz w:val="28"/>
          <w:lang w:val="uk-UA"/>
        </w:rPr>
      </w:pPr>
      <w:r>
        <w:rPr>
          <w:rFonts w:ascii="Times New Roman" w:hAnsi="Times New Roman"/>
          <w:sz w:val="28"/>
          <w:lang w:val="uk-UA"/>
        </w:rPr>
        <w:tab/>
        <w:t xml:space="preserve">Конструктивні аспекти реконструкції готелів, побудованих за типовими проектами у 60-80-х рр. ХХ ст. мають надзвичайно велике значення, оскільки часто саме існуючий стан основних конструктивних елементів готелів даного періоду будівництва </w:t>
      </w:r>
      <w:r w:rsidR="00F9683E">
        <w:rPr>
          <w:rFonts w:ascii="Times New Roman" w:hAnsi="Times New Roman"/>
          <w:sz w:val="28"/>
          <w:lang w:val="uk-UA"/>
        </w:rPr>
        <w:t xml:space="preserve">стає вирішальним фактором при рішенні про економічну доцільність реконструкції. На відміну від дореволюційних готелів, де сам факт збереження існуючої історичної споруди не підлягає сумніву, </w:t>
      </w:r>
      <w:r w:rsidR="000A04B9">
        <w:rPr>
          <w:rFonts w:ascii="Times New Roman" w:hAnsi="Times New Roman"/>
          <w:sz w:val="28"/>
          <w:lang w:val="uk-UA"/>
        </w:rPr>
        <w:t>при реконструкції готелів типових серій часто виникає питання ефективності рішення про їх перебудову або ж знесення з подальшим новим будівництвом. І в цьому випадку стан зносу існуючих конструкцій, можливість просторового розширення будівлі та модернізації основних конструктивних елементів стають особливо важливими.</w:t>
      </w:r>
    </w:p>
    <w:p w:rsidR="000A04B9" w:rsidRDefault="000A04B9" w:rsidP="000A04B9">
      <w:pPr>
        <w:spacing w:after="0" w:line="360" w:lineRule="exact"/>
        <w:jc w:val="both"/>
        <w:rPr>
          <w:rFonts w:ascii="Times New Roman" w:hAnsi="Times New Roman"/>
          <w:sz w:val="28"/>
          <w:lang w:val="uk-UA"/>
        </w:rPr>
      </w:pPr>
      <w:r>
        <w:rPr>
          <w:rFonts w:ascii="Times New Roman" w:hAnsi="Times New Roman"/>
          <w:sz w:val="28"/>
          <w:lang w:val="uk-UA"/>
        </w:rPr>
        <w:tab/>
        <w:t xml:space="preserve">Питанням вивчення конструктивних особливостей реконструкції </w:t>
      </w:r>
      <w:r w:rsidR="00ED0377">
        <w:rPr>
          <w:rFonts w:ascii="Times New Roman" w:hAnsi="Times New Roman"/>
          <w:sz w:val="28"/>
          <w:lang w:val="uk-UA"/>
        </w:rPr>
        <w:t xml:space="preserve">житлових та громадських споруд </w:t>
      </w:r>
      <w:r>
        <w:rPr>
          <w:rFonts w:ascii="Times New Roman" w:hAnsi="Times New Roman"/>
          <w:sz w:val="28"/>
          <w:lang w:val="uk-UA"/>
        </w:rPr>
        <w:t>присвячені роботи багатьох архітекторів, конструкторів та інженерів-будівельників. Най</w:t>
      </w:r>
      <w:r w:rsidR="00ED0377">
        <w:rPr>
          <w:rFonts w:ascii="Times New Roman" w:hAnsi="Times New Roman"/>
          <w:sz w:val="28"/>
          <w:lang w:val="uk-UA"/>
        </w:rPr>
        <w:t>відоміші з них праці:Авдот</w:t>
      </w:r>
      <w:r w:rsidR="00ED0377" w:rsidRPr="00ED0377">
        <w:rPr>
          <w:rFonts w:ascii="Times New Roman" w:hAnsi="Times New Roman"/>
          <w:sz w:val="28"/>
          <w:lang w:val="uk-UA"/>
        </w:rPr>
        <w:t>’</w:t>
      </w:r>
      <w:r w:rsidR="00ED0377">
        <w:rPr>
          <w:rFonts w:ascii="Times New Roman" w:hAnsi="Times New Roman"/>
          <w:sz w:val="28"/>
          <w:lang w:val="uk-UA"/>
        </w:rPr>
        <w:t xml:space="preserve">їна Л.М., Кутукова В.Н., Лисової А.І., Полякова Є.В., Соколова В.К. та багатьох інших. Конструктивні особливості реконструкції готелів розглядаються у монографіях таких зарубіжних дослідників, як: </w:t>
      </w:r>
      <w:r w:rsidR="00CE1BAB">
        <w:rPr>
          <w:rFonts w:ascii="Times New Roman" w:hAnsi="Times New Roman"/>
          <w:sz w:val="28"/>
          <w:lang w:val="uk-UA"/>
        </w:rPr>
        <w:t>Д.</w:t>
      </w:r>
      <w:r w:rsidR="00ED0377">
        <w:rPr>
          <w:rFonts w:ascii="Times New Roman" w:hAnsi="Times New Roman"/>
          <w:sz w:val="28"/>
          <w:lang w:val="uk-UA"/>
        </w:rPr>
        <w:t>Портман, Д.</w:t>
      </w:r>
      <w:r w:rsidR="00CE1BAB">
        <w:rPr>
          <w:rFonts w:ascii="Times New Roman" w:hAnsi="Times New Roman"/>
          <w:sz w:val="28"/>
          <w:lang w:val="uk-UA"/>
        </w:rPr>
        <w:t>Барнет, Р.Пеннер, У.</w:t>
      </w:r>
      <w:r w:rsidR="00ED0377">
        <w:rPr>
          <w:rFonts w:ascii="Times New Roman" w:hAnsi="Times New Roman"/>
          <w:sz w:val="28"/>
          <w:lang w:val="uk-UA"/>
        </w:rPr>
        <w:t>Рутес та інших.</w:t>
      </w:r>
    </w:p>
    <w:p w:rsidR="003433CB" w:rsidRDefault="003433CB" w:rsidP="000A04B9">
      <w:pPr>
        <w:spacing w:after="0" w:line="360" w:lineRule="exact"/>
        <w:jc w:val="both"/>
        <w:rPr>
          <w:rFonts w:ascii="Times New Roman" w:hAnsi="Times New Roman"/>
          <w:sz w:val="28"/>
          <w:lang w:val="uk-UA"/>
        </w:rPr>
      </w:pPr>
      <w:r>
        <w:rPr>
          <w:rFonts w:ascii="Times New Roman" w:hAnsi="Times New Roman"/>
          <w:sz w:val="28"/>
          <w:lang w:val="uk-UA"/>
        </w:rPr>
        <w:tab/>
        <w:t xml:space="preserve">Узагальнюючи досвід проектування реконструкції готелів, можна виділити наступні основні їх конструктивні аспекти: </w:t>
      </w:r>
      <w:r>
        <w:rPr>
          <w:rFonts w:ascii="Times New Roman" w:hAnsi="Times New Roman"/>
          <w:i/>
          <w:sz w:val="28"/>
          <w:lang w:val="uk-UA"/>
        </w:rPr>
        <w:t xml:space="preserve">дослідження існуючого </w:t>
      </w:r>
      <w:r>
        <w:rPr>
          <w:rFonts w:ascii="Times New Roman" w:hAnsi="Times New Roman"/>
          <w:i/>
          <w:sz w:val="28"/>
          <w:lang w:val="uk-UA"/>
        </w:rPr>
        <w:lastRenderedPageBreak/>
        <w:t>стану конструкцій</w:t>
      </w:r>
      <w:r>
        <w:rPr>
          <w:rFonts w:ascii="Times New Roman" w:hAnsi="Times New Roman"/>
          <w:sz w:val="28"/>
          <w:lang w:val="uk-UA"/>
        </w:rPr>
        <w:t xml:space="preserve"> будівлі готелю, </w:t>
      </w:r>
      <w:r>
        <w:rPr>
          <w:rFonts w:ascii="Times New Roman" w:hAnsi="Times New Roman"/>
          <w:i/>
          <w:sz w:val="28"/>
          <w:lang w:val="uk-UA"/>
        </w:rPr>
        <w:t xml:space="preserve">посилення </w:t>
      </w:r>
      <w:r>
        <w:rPr>
          <w:rFonts w:ascii="Times New Roman" w:hAnsi="Times New Roman"/>
          <w:sz w:val="28"/>
          <w:lang w:val="uk-UA"/>
        </w:rPr>
        <w:t xml:space="preserve">існуючих елементів конструкцій, </w:t>
      </w:r>
      <w:r>
        <w:rPr>
          <w:rFonts w:ascii="Times New Roman" w:hAnsi="Times New Roman"/>
          <w:i/>
          <w:sz w:val="28"/>
          <w:lang w:val="uk-UA"/>
        </w:rPr>
        <w:t>конструктивні основи просторового збільшення</w:t>
      </w:r>
      <w:r>
        <w:rPr>
          <w:rFonts w:ascii="Times New Roman" w:hAnsi="Times New Roman"/>
          <w:sz w:val="28"/>
          <w:lang w:val="uk-UA"/>
        </w:rPr>
        <w:t xml:space="preserve"> готелів, а також питання</w:t>
      </w:r>
      <w:r>
        <w:rPr>
          <w:rFonts w:ascii="Times New Roman" w:hAnsi="Times New Roman"/>
          <w:i/>
          <w:sz w:val="28"/>
          <w:lang w:val="uk-UA"/>
        </w:rPr>
        <w:t xml:space="preserve"> модернізації </w:t>
      </w:r>
      <w:r>
        <w:rPr>
          <w:rFonts w:ascii="Times New Roman" w:hAnsi="Times New Roman"/>
          <w:sz w:val="28"/>
          <w:lang w:val="uk-UA"/>
        </w:rPr>
        <w:t>окремих конструктивних вузлів та елементів.</w:t>
      </w:r>
    </w:p>
    <w:p w:rsidR="00C15FF4" w:rsidRDefault="003433CB" w:rsidP="000A04B9">
      <w:pPr>
        <w:spacing w:after="0" w:line="360" w:lineRule="exact"/>
        <w:jc w:val="both"/>
        <w:rPr>
          <w:rFonts w:ascii="Times New Roman" w:hAnsi="Times New Roman"/>
          <w:sz w:val="28"/>
          <w:lang w:val="uk-UA"/>
        </w:rPr>
      </w:pPr>
      <w:r>
        <w:rPr>
          <w:rFonts w:ascii="Times New Roman" w:hAnsi="Times New Roman"/>
          <w:sz w:val="28"/>
          <w:lang w:val="uk-UA"/>
        </w:rPr>
        <w:tab/>
        <w:t>Аналіз будівлі готелю, що підлягає реконструкції, починається з дослідження існуючого стану його основних конструкцій: фундаментів, стін, перекриттів, покрівлі, перегородок, каркасу, проємів, тощо. Дані дослідження прово</w:t>
      </w:r>
      <w:r w:rsidR="00E66666">
        <w:rPr>
          <w:rFonts w:ascii="Times New Roman" w:hAnsi="Times New Roman"/>
          <w:sz w:val="28"/>
          <w:lang w:val="uk-UA"/>
        </w:rPr>
        <w:t xml:space="preserve">дяться послідовно. Спочатку застосовується </w:t>
      </w:r>
      <w:r w:rsidR="00E66666">
        <w:rPr>
          <w:rFonts w:ascii="Times New Roman" w:hAnsi="Times New Roman"/>
          <w:i/>
          <w:sz w:val="28"/>
          <w:lang w:val="uk-UA"/>
        </w:rPr>
        <w:t>візуальний метод</w:t>
      </w:r>
      <w:r w:rsidR="00E66666">
        <w:rPr>
          <w:rFonts w:ascii="Times New Roman" w:hAnsi="Times New Roman"/>
          <w:sz w:val="28"/>
          <w:lang w:val="uk-UA"/>
        </w:rPr>
        <w:t xml:space="preserve">: проводиться зовнішній огляд конструкцій, виявляються та фіксуються проблемні місця та дефекти, </w:t>
      </w:r>
      <w:r w:rsidR="00540FEA">
        <w:rPr>
          <w:rFonts w:ascii="Times New Roman" w:hAnsi="Times New Roman"/>
          <w:sz w:val="28"/>
          <w:lang w:val="uk-UA"/>
        </w:rPr>
        <w:t>визначається загальний ступінь зносу. Для уточнення при цьому методі дослідження часто використовується звукова діагностика (простуковування), що застосовується для кам</w:t>
      </w:r>
      <w:r w:rsidR="00540FEA" w:rsidRPr="00540FEA">
        <w:rPr>
          <w:rFonts w:ascii="Times New Roman" w:hAnsi="Times New Roman"/>
          <w:sz w:val="28"/>
        </w:rPr>
        <w:t>’</w:t>
      </w:r>
      <w:r w:rsidR="00540FEA">
        <w:rPr>
          <w:rFonts w:ascii="Times New Roman" w:hAnsi="Times New Roman"/>
          <w:sz w:val="28"/>
          <w:lang w:val="uk-UA"/>
        </w:rPr>
        <w:t>яних, бетонних, залізобетонних та дерев</w:t>
      </w:r>
      <w:r w:rsidR="00540FEA" w:rsidRPr="00540FEA">
        <w:rPr>
          <w:rFonts w:ascii="Times New Roman" w:hAnsi="Times New Roman"/>
          <w:sz w:val="28"/>
        </w:rPr>
        <w:t>’</w:t>
      </w:r>
      <w:r w:rsidR="00540FEA">
        <w:rPr>
          <w:rFonts w:ascii="Times New Roman" w:hAnsi="Times New Roman"/>
          <w:sz w:val="28"/>
          <w:lang w:val="uk-UA"/>
        </w:rPr>
        <w:t xml:space="preserve">яних конструкцій. </w:t>
      </w:r>
    </w:p>
    <w:p w:rsidR="00540FEA" w:rsidRDefault="00540FEA" w:rsidP="00FB4125">
      <w:pPr>
        <w:spacing w:after="0" w:line="360" w:lineRule="exact"/>
        <w:ind w:firstLine="708"/>
        <w:jc w:val="both"/>
        <w:rPr>
          <w:rFonts w:ascii="Times New Roman" w:hAnsi="Times New Roman"/>
          <w:sz w:val="28"/>
          <w:lang w:val="uk-UA"/>
        </w:rPr>
      </w:pPr>
      <w:r>
        <w:rPr>
          <w:rFonts w:ascii="Times New Roman" w:hAnsi="Times New Roman"/>
          <w:sz w:val="28"/>
          <w:lang w:val="uk-UA"/>
        </w:rPr>
        <w:t xml:space="preserve">Слідом, за допомогою спеціальних інструментів, визначається  міцність матеріалів конструкції. Для цього використовується залежність міцності від </w:t>
      </w:r>
    </w:p>
    <w:p w:rsidR="00FB4125" w:rsidRDefault="00C15FF4" w:rsidP="00FB4125">
      <w:pPr>
        <w:spacing w:after="0" w:line="360" w:lineRule="exact"/>
        <w:jc w:val="both"/>
        <w:rPr>
          <w:rFonts w:ascii="Times New Roman" w:hAnsi="Times New Roman"/>
          <w:sz w:val="28"/>
          <w:lang w:val="uk-UA"/>
        </w:rPr>
      </w:pPr>
      <w:r>
        <w:rPr>
          <w:rFonts w:ascii="Times New Roman" w:hAnsi="Times New Roman"/>
          <w:sz w:val="28"/>
          <w:lang w:val="uk-UA"/>
        </w:rPr>
        <w:t xml:space="preserve">інших характеристик матеріалу, зокрема, твердості, здатності спротиву на проникнення в нього твердих предметів, величини пружного відскоку ударника, місцевих руйнувань при зміні навантажень і т.і. Таких метод дістав назву </w:t>
      </w:r>
      <w:r w:rsidRPr="00C15FF4">
        <w:rPr>
          <w:rFonts w:ascii="Times New Roman" w:hAnsi="Times New Roman"/>
          <w:i/>
          <w:sz w:val="28"/>
          <w:lang w:val="uk-UA"/>
        </w:rPr>
        <w:t>механічного</w:t>
      </w:r>
      <w:r>
        <w:rPr>
          <w:rFonts w:ascii="Times New Roman" w:hAnsi="Times New Roman"/>
          <w:sz w:val="28"/>
          <w:lang w:val="uk-UA"/>
        </w:rPr>
        <w:t xml:space="preserve"> або </w:t>
      </w:r>
      <w:r w:rsidRPr="00C15FF4">
        <w:rPr>
          <w:rFonts w:ascii="Times New Roman" w:hAnsi="Times New Roman"/>
          <w:i/>
          <w:sz w:val="28"/>
          <w:lang w:val="uk-UA"/>
        </w:rPr>
        <w:t>польового</w:t>
      </w:r>
      <w:r>
        <w:rPr>
          <w:rFonts w:ascii="Times New Roman" w:hAnsi="Times New Roman"/>
          <w:i/>
          <w:sz w:val="28"/>
          <w:lang w:val="uk-UA"/>
        </w:rPr>
        <w:t xml:space="preserve"> </w:t>
      </w:r>
      <w:r w:rsidRPr="00C15FF4">
        <w:rPr>
          <w:rFonts w:ascii="Times New Roman" w:hAnsi="Times New Roman"/>
          <w:i/>
          <w:sz w:val="28"/>
          <w:lang w:val="uk-UA"/>
        </w:rPr>
        <w:t>методу</w:t>
      </w:r>
      <w:r>
        <w:rPr>
          <w:rFonts w:ascii="Times New Roman" w:hAnsi="Times New Roman"/>
          <w:sz w:val="28"/>
          <w:lang w:val="uk-UA"/>
        </w:rPr>
        <w:t xml:space="preserve"> (оскільки випробування проводяться на місці, у «польових» умовах, без відбору проб). Цей метод дає змогу одержати кількісні показники властивостей матеріалів, але досить приблизно, для їх уточнення часто необхідно проводити подальше випробовування </w:t>
      </w:r>
      <w:r>
        <w:rPr>
          <w:rFonts w:ascii="Times New Roman" w:hAnsi="Times New Roman"/>
          <w:i/>
          <w:sz w:val="28"/>
          <w:lang w:val="uk-UA"/>
        </w:rPr>
        <w:t>методом лабораторних досліджень.</w:t>
      </w:r>
      <w:r w:rsidR="00FB4125">
        <w:rPr>
          <w:rFonts w:ascii="Times New Roman" w:hAnsi="Times New Roman"/>
          <w:i/>
          <w:sz w:val="28"/>
          <w:lang w:val="uk-UA"/>
        </w:rPr>
        <w:t xml:space="preserve"> </w:t>
      </w:r>
      <w:r w:rsidR="00FB4125">
        <w:rPr>
          <w:rFonts w:ascii="Times New Roman" w:hAnsi="Times New Roman"/>
          <w:sz w:val="28"/>
          <w:lang w:val="uk-UA"/>
        </w:rPr>
        <w:t>Даний метод передбачає вилучення окремих зразків матеріалів та конструкцій з подальшим їх поглибленим вивченням в лабораторних умовах, що дозволяє більш точно з</w:t>
      </w:r>
      <w:r w:rsidR="00FB4125" w:rsidRPr="00FB4125">
        <w:rPr>
          <w:rFonts w:ascii="Times New Roman" w:hAnsi="Times New Roman"/>
          <w:sz w:val="28"/>
          <w:lang w:val="uk-UA"/>
        </w:rPr>
        <w:t>’</w:t>
      </w:r>
      <w:r w:rsidR="00FB4125">
        <w:rPr>
          <w:rFonts w:ascii="Times New Roman" w:hAnsi="Times New Roman"/>
          <w:sz w:val="28"/>
          <w:lang w:val="uk-UA"/>
        </w:rPr>
        <w:t xml:space="preserve">ясувати основні міцності характеристики матеріалів існуючих конструкцій, необхідні при робочому проектуванні реконструкції. </w:t>
      </w:r>
    </w:p>
    <w:p w:rsidR="00C15FF4" w:rsidRDefault="00FB4125" w:rsidP="00FB4125">
      <w:pPr>
        <w:spacing w:after="0" w:line="360" w:lineRule="exact"/>
        <w:jc w:val="both"/>
        <w:rPr>
          <w:rFonts w:ascii="Times New Roman" w:hAnsi="Times New Roman"/>
          <w:sz w:val="28"/>
          <w:lang w:val="uk-UA"/>
        </w:rPr>
      </w:pPr>
      <w:r>
        <w:rPr>
          <w:rFonts w:ascii="Times New Roman" w:hAnsi="Times New Roman"/>
          <w:sz w:val="28"/>
          <w:lang w:val="uk-UA"/>
        </w:rPr>
        <w:tab/>
        <w:t xml:space="preserve">При реконструкції готелів застосовується також  </w:t>
      </w:r>
      <w:r>
        <w:rPr>
          <w:rFonts w:ascii="Times New Roman" w:hAnsi="Times New Roman"/>
          <w:i/>
          <w:sz w:val="28"/>
          <w:lang w:val="uk-UA"/>
        </w:rPr>
        <w:t>метод натурних випробовувань</w:t>
      </w:r>
      <w:r>
        <w:rPr>
          <w:rFonts w:ascii="Times New Roman" w:hAnsi="Times New Roman"/>
          <w:sz w:val="28"/>
          <w:lang w:val="uk-UA"/>
        </w:rPr>
        <w:t xml:space="preserve"> конструкцій.  Цей метод – один з найбільш трудоємких та складних, а тому застосовується у випадках, коли його проведення є доцільним з точки зору вирішення подальшого напрямку проведення реконструкції (надбудова, добудова, знесення)</w:t>
      </w:r>
      <w:r w:rsidR="00B52C9A">
        <w:rPr>
          <w:rFonts w:ascii="Times New Roman" w:hAnsi="Times New Roman"/>
          <w:sz w:val="28"/>
          <w:lang w:val="uk-UA"/>
        </w:rPr>
        <w:t xml:space="preserve">, </w:t>
      </w:r>
      <w:r>
        <w:rPr>
          <w:rFonts w:ascii="Times New Roman" w:hAnsi="Times New Roman"/>
          <w:sz w:val="28"/>
          <w:lang w:val="uk-UA"/>
        </w:rPr>
        <w:t xml:space="preserve"> або ж у випадках особливої капітальності чи цінності об</w:t>
      </w:r>
      <w:r w:rsidRPr="00FB4125">
        <w:rPr>
          <w:rFonts w:ascii="Times New Roman" w:hAnsi="Times New Roman"/>
          <w:sz w:val="28"/>
          <w:lang w:val="uk-UA"/>
        </w:rPr>
        <w:t>’</w:t>
      </w:r>
      <w:r>
        <w:rPr>
          <w:rFonts w:ascii="Times New Roman" w:hAnsi="Times New Roman"/>
          <w:sz w:val="28"/>
          <w:lang w:val="uk-UA"/>
        </w:rPr>
        <w:t xml:space="preserve">єкту реконструкції. </w:t>
      </w:r>
      <w:r w:rsidR="00B52C9A">
        <w:rPr>
          <w:rFonts w:ascii="Times New Roman" w:hAnsi="Times New Roman"/>
          <w:sz w:val="28"/>
          <w:lang w:val="uk-UA"/>
        </w:rPr>
        <w:t>Оскільки можливість натурних випробувань конструкцій на додаткові навантаження в умовах діючого готелю достатньо обмежена, такий метод використовується в основному або у готелях, що не експлуатуються, або вирішуються шляхом інструментальних замірів напружень, що виникають у місцях посиленого експлуатаційного навантаження (методами часткового розвантаження окремих конструктивних елементів, замірами за допомогою спеціального компенсатора, що закладається у конструкцію, тощо).</w:t>
      </w:r>
    </w:p>
    <w:p w:rsidR="00B52C9A" w:rsidRDefault="00B52C9A" w:rsidP="00FB4125">
      <w:pPr>
        <w:spacing w:after="0" w:line="360" w:lineRule="exact"/>
        <w:jc w:val="both"/>
        <w:rPr>
          <w:rFonts w:ascii="Times New Roman" w:hAnsi="Times New Roman"/>
          <w:sz w:val="28"/>
          <w:lang w:val="uk-UA"/>
        </w:rPr>
      </w:pPr>
      <w:r>
        <w:rPr>
          <w:rFonts w:ascii="Times New Roman" w:hAnsi="Times New Roman"/>
          <w:sz w:val="28"/>
          <w:lang w:val="uk-UA"/>
        </w:rPr>
        <w:lastRenderedPageBreak/>
        <w:tab/>
      </w:r>
      <w:r w:rsidR="006A718C">
        <w:rPr>
          <w:rFonts w:ascii="Times New Roman" w:hAnsi="Times New Roman"/>
          <w:sz w:val="28"/>
          <w:lang w:val="uk-UA"/>
        </w:rPr>
        <w:t xml:space="preserve">Одним з найбільш перспективних методів вивчення стану існуючих конструкцій є </w:t>
      </w:r>
      <w:r w:rsidR="006A718C">
        <w:rPr>
          <w:rFonts w:ascii="Times New Roman" w:hAnsi="Times New Roman"/>
          <w:i/>
          <w:sz w:val="28"/>
          <w:lang w:val="uk-UA"/>
        </w:rPr>
        <w:t>фізичний метод</w:t>
      </w:r>
      <w:r w:rsidR="006A718C">
        <w:rPr>
          <w:rFonts w:ascii="Times New Roman" w:hAnsi="Times New Roman"/>
          <w:sz w:val="28"/>
          <w:lang w:val="uk-UA"/>
        </w:rPr>
        <w:t>, що базується на використанні залежності якостей матеріалів конструкцій від їх здатності взаємодіяти з електромагнітним полем, ультразвуковими хвилями т</w:t>
      </w:r>
      <w:r w:rsidR="00CE1BAB">
        <w:rPr>
          <w:rFonts w:ascii="Times New Roman" w:hAnsi="Times New Roman"/>
          <w:sz w:val="28"/>
          <w:lang w:val="uk-UA"/>
        </w:rPr>
        <w:t xml:space="preserve">а різними типами радіометричного випромінювання. Так, зміна швидкості ультразвуку у матеріалі дозволяє виявити його пружність, </w:t>
      </w:r>
      <w:r w:rsidR="004A1CFB">
        <w:rPr>
          <w:rFonts w:ascii="Times New Roman" w:hAnsi="Times New Roman"/>
          <w:sz w:val="28"/>
          <w:lang w:val="uk-UA"/>
        </w:rPr>
        <w:t>твердість та деформаційні характеристики. Такий метод дозволяє з</w:t>
      </w:r>
      <w:r w:rsidR="004A1CFB" w:rsidRPr="00AB3CF9">
        <w:rPr>
          <w:rFonts w:ascii="Times New Roman" w:hAnsi="Times New Roman"/>
          <w:sz w:val="28"/>
        </w:rPr>
        <w:t>’</w:t>
      </w:r>
      <w:r w:rsidR="004A1CFB">
        <w:rPr>
          <w:rFonts w:ascii="Times New Roman" w:hAnsi="Times New Roman"/>
          <w:sz w:val="28"/>
          <w:lang w:val="uk-UA"/>
        </w:rPr>
        <w:t xml:space="preserve">ясувати  внутрішню структуру матеріалу, виявити </w:t>
      </w:r>
      <w:r w:rsidR="00AB3CF9">
        <w:rPr>
          <w:rFonts w:ascii="Times New Roman" w:hAnsi="Times New Roman"/>
          <w:sz w:val="28"/>
          <w:lang w:val="uk-UA"/>
        </w:rPr>
        <w:t xml:space="preserve">неоднорідність його структури (тріщини, раковини і т.і.). Дослідження електромагнітних коливань дозволяють визначити розташування арматури у залізобетонних конструкціях, а також </w:t>
      </w:r>
      <w:r w:rsidR="007447C7">
        <w:rPr>
          <w:rFonts w:ascii="Times New Roman" w:hAnsi="Times New Roman"/>
          <w:sz w:val="28"/>
          <w:lang w:val="uk-UA"/>
        </w:rPr>
        <w:t xml:space="preserve"> </w:t>
      </w:r>
      <w:r w:rsidR="00AB3CF9">
        <w:rPr>
          <w:rFonts w:ascii="Times New Roman" w:hAnsi="Times New Roman"/>
          <w:sz w:val="28"/>
          <w:lang w:val="uk-UA"/>
        </w:rPr>
        <w:t xml:space="preserve"> захисний шар</w:t>
      </w:r>
      <w:r w:rsidR="007447C7">
        <w:rPr>
          <w:rFonts w:ascii="Times New Roman" w:hAnsi="Times New Roman"/>
          <w:sz w:val="28"/>
          <w:lang w:val="uk-UA"/>
        </w:rPr>
        <w:t xml:space="preserve"> бетону. Радіометричним способом виявляються щільність та </w:t>
      </w:r>
      <w:r w:rsidR="00FA41BA">
        <w:rPr>
          <w:rFonts w:ascii="Times New Roman" w:hAnsi="Times New Roman"/>
          <w:sz w:val="28"/>
          <w:lang w:val="uk-UA"/>
        </w:rPr>
        <w:t>об</w:t>
      </w:r>
      <w:r w:rsidR="00FA41BA" w:rsidRPr="00FA41BA">
        <w:rPr>
          <w:rFonts w:ascii="Times New Roman" w:hAnsi="Times New Roman"/>
          <w:sz w:val="28"/>
        </w:rPr>
        <w:t>’</w:t>
      </w:r>
      <w:r w:rsidR="00FA41BA">
        <w:rPr>
          <w:rFonts w:ascii="Times New Roman" w:hAnsi="Times New Roman"/>
          <w:sz w:val="28"/>
          <w:lang w:val="uk-UA"/>
        </w:rPr>
        <w:t xml:space="preserve">ємна вага бетону, дефекти стальних конструкцій. </w:t>
      </w:r>
      <w:r w:rsidR="00FA41BA" w:rsidRPr="00FA41BA">
        <w:rPr>
          <w:rFonts w:ascii="Times New Roman" w:hAnsi="Times New Roman"/>
          <w:i/>
          <w:sz w:val="28"/>
          <w:lang w:val="uk-UA"/>
        </w:rPr>
        <w:t>Фізичний метод</w:t>
      </w:r>
      <w:r w:rsidR="00FA41BA">
        <w:rPr>
          <w:rFonts w:ascii="Times New Roman" w:hAnsi="Times New Roman"/>
          <w:sz w:val="28"/>
          <w:lang w:val="uk-UA"/>
        </w:rPr>
        <w:t xml:space="preserve"> випробувань конструкцій дозволяє за допомогою портативної апаратури, без забору зразків та проведення складних лабораторних досліджень одержувати, не пошкоджуючи конструкції,  достатньо точні характеристики, які можуть використовуватися як на початковій стадії (прийняття рішення про напрямки реконструкції) так і в робочому проектуванні.  </w:t>
      </w:r>
    </w:p>
    <w:p w:rsidR="00FA41BA" w:rsidRDefault="00FA41BA" w:rsidP="00FB4125">
      <w:pPr>
        <w:spacing w:after="0" w:line="360" w:lineRule="exact"/>
        <w:jc w:val="both"/>
        <w:rPr>
          <w:rFonts w:ascii="Times New Roman" w:hAnsi="Times New Roman"/>
          <w:sz w:val="28"/>
          <w:lang w:val="uk-UA"/>
        </w:rPr>
      </w:pPr>
      <w:r>
        <w:rPr>
          <w:rFonts w:ascii="Times New Roman" w:hAnsi="Times New Roman"/>
          <w:sz w:val="28"/>
          <w:lang w:val="uk-UA"/>
        </w:rPr>
        <w:tab/>
        <w:t xml:space="preserve">При дослідженні існуючого стану матеріалів і конструкцій найчастіше використовується </w:t>
      </w:r>
      <w:r w:rsidRPr="00EC1ABD">
        <w:rPr>
          <w:rFonts w:ascii="Times New Roman" w:hAnsi="Times New Roman"/>
          <w:i/>
          <w:sz w:val="28"/>
          <w:lang w:val="uk-UA"/>
        </w:rPr>
        <w:t>комплексний метод</w:t>
      </w:r>
      <w:r>
        <w:rPr>
          <w:rFonts w:ascii="Times New Roman" w:hAnsi="Times New Roman"/>
          <w:sz w:val="28"/>
          <w:lang w:val="uk-UA"/>
        </w:rPr>
        <w:t xml:space="preserve">, що поєднує у різних комбінаціях окремі чи всі вищенаведені методи з подальшою їх компьютерною </w:t>
      </w:r>
      <w:r w:rsidR="00EC1ABD">
        <w:rPr>
          <w:rFonts w:ascii="Times New Roman" w:hAnsi="Times New Roman"/>
          <w:sz w:val="28"/>
          <w:lang w:val="uk-UA"/>
        </w:rPr>
        <w:t>обробкою.</w:t>
      </w:r>
    </w:p>
    <w:p w:rsidR="00EC1ABD" w:rsidRDefault="00EC1ABD" w:rsidP="00FB4125">
      <w:pPr>
        <w:spacing w:after="0" w:line="360" w:lineRule="exact"/>
        <w:jc w:val="both"/>
        <w:rPr>
          <w:rFonts w:ascii="Times New Roman" w:hAnsi="Times New Roman"/>
          <w:sz w:val="28"/>
          <w:lang w:val="uk-UA"/>
        </w:rPr>
      </w:pPr>
      <w:r>
        <w:rPr>
          <w:rFonts w:ascii="Times New Roman" w:hAnsi="Times New Roman"/>
          <w:sz w:val="28"/>
          <w:lang w:val="uk-UA"/>
        </w:rPr>
        <w:tab/>
        <w:t>Після з</w:t>
      </w:r>
      <w:r w:rsidRPr="00EC1ABD">
        <w:rPr>
          <w:rFonts w:ascii="Times New Roman" w:hAnsi="Times New Roman"/>
          <w:sz w:val="28"/>
          <w:lang w:val="uk-UA"/>
        </w:rPr>
        <w:t>’</w:t>
      </w:r>
      <w:r>
        <w:rPr>
          <w:rFonts w:ascii="Times New Roman" w:hAnsi="Times New Roman"/>
          <w:sz w:val="28"/>
          <w:lang w:val="uk-UA"/>
        </w:rPr>
        <w:t xml:space="preserve">ясування стану існуючих конструкцій та запасу їх міцності, за умови врахування цілого ряду факторів, що впливають на рішення </w:t>
      </w:r>
      <w:r w:rsidR="001D014B">
        <w:rPr>
          <w:rFonts w:ascii="Times New Roman" w:hAnsi="Times New Roman"/>
          <w:sz w:val="28"/>
          <w:lang w:val="uk-UA"/>
        </w:rPr>
        <w:t xml:space="preserve">щодо напрямків подальшої реконструкції, перед проектувальником постають питання посилення існуючих елементів конструкцій (за необхідності). До основних елементів конструкцій, що часто вимагають посилення для забезпечення подальшої експлуатації будівлі та її просторового збільшення, відносяться: фундаменти та грунти основи, стіни та перегородки, перекриття та покрівля. </w:t>
      </w:r>
    </w:p>
    <w:p w:rsidR="005064B1" w:rsidRDefault="001D014B" w:rsidP="00FB4125">
      <w:pPr>
        <w:spacing w:after="0" w:line="360" w:lineRule="exact"/>
        <w:jc w:val="both"/>
        <w:rPr>
          <w:rFonts w:ascii="Times New Roman" w:hAnsi="Times New Roman"/>
          <w:sz w:val="28"/>
          <w:lang w:val="uk-UA"/>
        </w:rPr>
      </w:pPr>
      <w:r>
        <w:rPr>
          <w:rFonts w:ascii="Times New Roman" w:hAnsi="Times New Roman"/>
          <w:sz w:val="28"/>
          <w:lang w:val="uk-UA"/>
        </w:rPr>
        <w:tab/>
      </w:r>
      <w:r w:rsidR="005064B1">
        <w:rPr>
          <w:rFonts w:ascii="Times New Roman" w:hAnsi="Times New Roman"/>
          <w:sz w:val="28"/>
          <w:lang w:val="uk-UA"/>
        </w:rPr>
        <w:t>Фундаменти у типових проектах готелів 1960-1980-х рр. вирішувались по-різному в залежності від містобудівної ситуації, типу грунтів</w:t>
      </w:r>
      <w:r w:rsidR="003C7F73">
        <w:rPr>
          <w:rFonts w:ascii="Times New Roman" w:hAnsi="Times New Roman"/>
          <w:sz w:val="28"/>
          <w:lang w:val="uk-UA"/>
        </w:rPr>
        <w:t>, сейсмонебезпечності</w:t>
      </w:r>
      <w:r w:rsidR="005064B1">
        <w:rPr>
          <w:rFonts w:ascii="Times New Roman" w:hAnsi="Times New Roman"/>
          <w:sz w:val="28"/>
          <w:lang w:val="uk-UA"/>
        </w:rPr>
        <w:t xml:space="preserve">, часу проектування та будівництва та ряду інших факторів. Застосовувалися: стрічкові бутобетонні та монолітні фундаменти, із збірного та монолітного залізобетону, точкові монолітні залізобетонні, </w:t>
      </w:r>
      <w:r w:rsidR="00A06446">
        <w:rPr>
          <w:rFonts w:ascii="Times New Roman" w:hAnsi="Times New Roman"/>
          <w:sz w:val="28"/>
          <w:lang w:val="uk-UA"/>
        </w:rPr>
        <w:t>збірні із залізобетонних блоків та монолітного бутобетону, пальові та інші. Рішення про посилення фундаментів приймається проектувальником при збільшенні навантаження при подальшій експлуатації  (зокрема, при надбудові будівлі) або ж у випадку, коли дослідження показали значну втрату його несучої здатності.</w:t>
      </w:r>
    </w:p>
    <w:p w:rsidR="00FC735D" w:rsidRDefault="001D014B" w:rsidP="005064B1">
      <w:pPr>
        <w:spacing w:after="0" w:line="360" w:lineRule="exact"/>
        <w:ind w:firstLine="708"/>
        <w:jc w:val="both"/>
        <w:rPr>
          <w:rFonts w:ascii="Times New Roman" w:hAnsi="Times New Roman"/>
          <w:sz w:val="28"/>
          <w:lang w:val="uk-UA"/>
        </w:rPr>
      </w:pPr>
      <w:r w:rsidRPr="00FC735D">
        <w:rPr>
          <w:rFonts w:ascii="Times New Roman" w:hAnsi="Times New Roman"/>
          <w:i/>
          <w:sz w:val="28"/>
          <w:lang w:val="uk-UA"/>
        </w:rPr>
        <w:t xml:space="preserve">Посилення </w:t>
      </w:r>
      <w:r w:rsidRPr="001D014B">
        <w:rPr>
          <w:rFonts w:ascii="Times New Roman" w:hAnsi="Times New Roman"/>
          <w:i/>
          <w:sz w:val="28"/>
          <w:lang w:val="uk-UA"/>
        </w:rPr>
        <w:t>фундаментів</w:t>
      </w:r>
      <w:r>
        <w:rPr>
          <w:rFonts w:ascii="Times New Roman" w:hAnsi="Times New Roman"/>
          <w:i/>
          <w:sz w:val="28"/>
          <w:lang w:val="uk-UA"/>
        </w:rPr>
        <w:t xml:space="preserve"> </w:t>
      </w:r>
      <w:r>
        <w:rPr>
          <w:rFonts w:ascii="Times New Roman" w:hAnsi="Times New Roman"/>
          <w:sz w:val="28"/>
          <w:lang w:val="uk-UA"/>
        </w:rPr>
        <w:t>може передбачати</w:t>
      </w:r>
      <w:r w:rsidR="00FC735D">
        <w:rPr>
          <w:rFonts w:ascii="Times New Roman" w:hAnsi="Times New Roman"/>
          <w:sz w:val="28"/>
          <w:lang w:val="uk-UA"/>
        </w:rPr>
        <w:t xml:space="preserve">: заміну окремих ділянок кладки; </w:t>
      </w:r>
      <w:r>
        <w:rPr>
          <w:rFonts w:ascii="Times New Roman" w:hAnsi="Times New Roman"/>
          <w:sz w:val="28"/>
          <w:lang w:val="uk-UA"/>
        </w:rPr>
        <w:t xml:space="preserve"> в</w:t>
      </w:r>
      <w:r w:rsidR="00FC735D">
        <w:rPr>
          <w:rFonts w:ascii="Times New Roman" w:hAnsi="Times New Roman"/>
          <w:sz w:val="28"/>
          <w:lang w:val="uk-UA"/>
        </w:rPr>
        <w:t xml:space="preserve">лаштування залізобетонних обойм; цементацію кладки; застосування по периметру «приливів-башмаків» з монолітного та збірного залізобетону; </w:t>
      </w:r>
      <w:r w:rsidR="00FC735D">
        <w:rPr>
          <w:rFonts w:ascii="Times New Roman" w:hAnsi="Times New Roman"/>
          <w:sz w:val="28"/>
          <w:lang w:val="uk-UA"/>
        </w:rPr>
        <w:lastRenderedPageBreak/>
        <w:t>обжим грунтів основи;  влаштування виносних (набивних) паль з поперечними балками, влаштування опускних колодязів; підводку нової кладки, збільшення опорної площі фундаментів, тощо.</w:t>
      </w:r>
      <w:r w:rsidR="00FC735D">
        <w:rPr>
          <w:rFonts w:ascii="Times New Roman" w:hAnsi="Times New Roman"/>
          <w:sz w:val="28"/>
          <w:lang w:val="uk-UA"/>
        </w:rPr>
        <w:tab/>
      </w:r>
    </w:p>
    <w:p w:rsidR="003C7F73" w:rsidRDefault="003C7F73" w:rsidP="003C7F73">
      <w:pPr>
        <w:spacing w:after="0" w:line="360" w:lineRule="exact"/>
        <w:ind w:firstLine="708"/>
        <w:jc w:val="both"/>
        <w:rPr>
          <w:rFonts w:ascii="Times New Roman" w:hAnsi="Times New Roman"/>
          <w:sz w:val="28"/>
          <w:lang w:val="uk-UA"/>
        </w:rPr>
      </w:pPr>
      <w:r>
        <w:rPr>
          <w:rFonts w:ascii="Times New Roman" w:hAnsi="Times New Roman"/>
          <w:sz w:val="28"/>
          <w:lang w:val="uk-UA"/>
        </w:rPr>
        <w:t xml:space="preserve">Зовнішні стіни у готелях, побудованих за типовими проектами, виконувалися найчастіше з цегли та залізобетонних чи керамзитобетонних панелей , також застосовувалися блоки з туфу та вапняку, легкобетонні навісні панелі (при застосуванні збірного залізобетонного каркасу). </w:t>
      </w:r>
      <w:r w:rsidR="00FC735D">
        <w:rPr>
          <w:rFonts w:ascii="Times New Roman" w:hAnsi="Times New Roman"/>
          <w:sz w:val="28"/>
          <w:lang w:val="uk-UA"/>
        </w:rPr>
        <w:t xml:space="preserve">При </w:t>
      </w:r>
      <w:r>
        <w:rPr>
          <w:rFonts w:ascii="Times New Roman" w:hAnsi="Times New Roman"/>
          <w:sz w:val="28"/>
          <w:lang w:val="uk-UA"/>
        </w:rPr>
        <w:t>н</w:t>
      </w:r>
      <w:r w:rsidR="00FC735D">
        <w:rPr>
          <w:rFonts w:ascii="Times New Roman" w:hAnsi="Times New Roman"/>
          <w:sz w:val="28"/>
          <w:lang w:val="uk-UA"/>
        </w:rPr>
        <w:t xml:space="preserve">еобхідності </w:t>
      </w:r>
      <w:r w:rsidR="00FC735D" w:rsidRPr="00FC735D">
        <w:rPr>
          <w:rFonts w:ascii="Times New Roman" w:hAnsi="Times New Roman"/>
          <w:i/>
          <w:sz w:val="28"/>
          <w:lang w:val="uk-UA"/>
        </w:rPr>
        <w:t>посилення конструкції стін</w:t>
      </w:r>
      <w:r w:rsidR="00FC735D">
        <w:rPr>
          <w:rFonts w:ascii="Times New Roman" w:hAnsi="Times New Roman"/>
          <w:i/>
          <w:sz w:val="28"/>
          <w:lang w:val="uk-UA"/>
        </w:rPr>
        <w:t xml:space="preserve"> </w:t>
      </w:r>
      <w:r w:rsidR="00FC735D">
        <w:rPr>
          <w:rFonts w:ascii="Times New Roman" w:hAnsi="Times New Roman"/>
          <w:sz w:val="28"/>
          <w:lang w:val="uk-UA"/>
        </w:rPr>
        <w:t>найчастіше передбачається: влаштування залізобетонних поясів та армоцементних швів; застосування залізобетонних, металевих та зварних «обойм» та «корсетів», попередньо напружених  стальних поясів, зв</w:t>
      </w:r>
      <w:r w:rsidR="00FC735D" w:rsidRPr="00FC735D">
        <w:rPr>
          <w:rFonts w:ascii="Times New Roman" w:hAnsi="Times New Roman"/>
          <w:sz w:val="28"/>
          <w:lang w:val="uk-UA"/>
        </w:rPr>
        <w:t>’</w:t>
      </w:r>
      <w:r w:rsidR="00FC735D">
        <w:rPr>
          <w:rFonts w:ascii="Times New Roman" w:hAnsi="Times New Roman"/>
          <w:sz w:val="28"/>
          <w:lang w:val="uk-UA"/>
        </w:rPr>
        <w:t>язуючих анкерів; закладення та армування тріщин і швів</w:t>
      </w:r>
      <w:r w:rsidR="005064B1">
        <w:rPr>
          <w:rFonts w:ascii="Times New Roman" w:hAnsi="Times New Roman"/>
          <w:sz w:val="28"/>
          <w:lang w:val="uk-UA"/>
        </w:rPr>
        <w:t>.</w:t>
      </w:r>
    </w:p>
    <w:p w:rsidR="00EC1ABD" w:rsidRDefault="003C7F73" w:rsidP="00EA21FF">
      <w:pPr>
        <w:spacing w:after="0" w:line="360" w:lineRule="exact"/>
        <w:ind w:firstLine="708"/>
        <w:jc w:val="both"/>
        <w:rPr>
          <w:rFonts w:ascii="Times New Roman" w:hAnsi="Times New Roman"/>
          <w:sz w:val="28"/>
          <w:lang w:val="uk-UA"/>
        </w:rPr>
      </w:pPr>
      <w:r>
        <w:rPr>
          <w:rFonts w:ascii="Times New Roman" w:hAnsi="Times New Roman"/>
          <w:sz w:val="28"/>
          <w:lang w:val="uk-UA"/>
        </w:rPr>
        <w:t>Міжкімнатні перегородки у готелях типових серій найчастіше застосовувалися: цегляні, армоцегляні, гіпсолітові, гіпсобетонні,</w:t>
      </w:r>
      <w:r w:rsidR="00EA21FF">
        <w:rPr>
          <w:rFonts w:ascii="Times New Roman" w:hAnsi="Times New Roman"/>
          <w:sz w:val="28"/>
          <w:lang w:val="uk-UA"/>
        </w:rPr>
        <w:t xml:space="preserve"> гіпсоцементобетонні, шлакобетонні. До переваг цегляних перегородок можна віднести: екологічність, </w:t>
      </w:r>
      <w:r w:rsidR="00A431B1">
        <w:rPr>
          <w:rFonts w:ascii="Times New Roman" w:hAnsi="Times New Roman"/>
          <w:sz w:val="28"/>
          <w:lang w:val="uk-UA"/>
        </w:rPr>
        <w:t xml:space="preserve">міцність, хорошу звукоізоляцію (при товщині у 250 мм), зручність кріплення навісних елементів. Однак, такі перегородки мають і ряд недоліків: при товщині в 250 мм вони займають надто багато місця, а також відзначаються великою вагою конструкції, що особливо важливо при реконструкції готелів, враховуючи малі площі номерів та необхідність максимального розвантаження несучих конструкцій. Гіпсові перегородки характеризуються невеликою вагою та товщиною, однак також мають суттєві недоліки: погану звукоізоляцію та недостатню міцність. Армобетонні перегородки – не забезпечують необхідної  звукоізоляції, </w:t>
      </w:r>
      <w:r w:rsidR="0019032A">
        <w:rPr>
          <w:rFonts w:ascii="Times New Roman" w:hAnsi="Times New Roman"/>
          <w:sz w:val="28"/>
          <w:lang w:val="uk-UA"/>
        </w:rPr>
        <w:t xml:space="preserve">не є екологічними, </w:t>
      </w:r>
      <w:r w:rsidR="00C02882">
        <w:rPr>
          <w:rFonts w:ascii="Times New Roman" w:hAnsi="Times New Roman"/>
          <w:sz w:val="28"/>
          <w:lang w:val="uk-UA"/>
        </w:rPr>
        <w:t xml:space="preserve">значно </w:t>
      </w:r>
      <w:r w:rsidR="0019032A">
        <w:rPr>
          <w:rFonts w:ascii="Times New Roman" w:hAnsi="Times New Roman"/>
          <w:sz w:val="28"/>
          <w:lang w:val="uk-UA"/>
        </w:rPr>
        <w:t>ускладнюють</w:t>
      </w:r>
      <w:r w:rsidR="00C02882">
        <w:rPr>
          <w:rFonts w:ascii="Times New Roman" w:hAnsi="Times New Roman"/>
          <w:sz w:val="28"/>
          <w:lang w:val="uk-UA"/>
        </w:rPr>
        <w:t xml:space="preserve"> прокладення комунікацій та кріплення навісних </w:t>
      </w:r>
      <w:r w:rsidR="0019032A">
        <w:rPr>
          <w:rFonts w:ascii="Times New Roman" w:hAnsi="Times New Roman"/>
          <w:sz w:val="28"/>
          <w:lang w:val="uk-UA"/>
        </w:rPr>
        <w:t>деталей та оздоблення.</w:t>
      </w:r>
    </w:p>
    <w:p w:rsidR="0019032A" w:rsidRPr="00A22D31" w:rsidRDefault="0019032A" w:rsidP="00EA21FF">
      <w:pPr>
        <w:spacing w:after="0" w:line="360" w:lineRule="exact"/>
        <w:ind w:firstLine="708"/>
        <w:jc w:val="both"/>
        <w:rPr>
          <w:rFonts w:ascii="Times New Roman" w:hAnsi="Times New Roman"/>
          <w:sz w:val="28"/>
          <w:lang w:val="uk-UA"/>
        </w:rPr>
      </w:pPr>
      <w:r>
        <w:rPr>
          <w:rFonts w:ascii="Times New Roman" w:hAnsi="Times New Roman"/>
          <w:sz w:val="28"/>
          <w:lang w:val="uk-UA"/>
        </w:rPr>
        <w:t xml:space="preserve">Аналіз досвіду міжнародної практики реконструкції готелів, розрахунки окремих характеристик будівельних та оздоблювальних матеріалів (зокрема, звукопоглинання) дозволяє авторові запропонувати при реконструкції готелів використовувати у якості міжкімнатних перегородок </w:t>
      </w:r>
      <w:r w:rsidR="00A43195">
        <w:rPr>
          <w:rFonts w:ascii="Times New Roman" w:hAnsi="Times New Roman"/>
          <w:sz w:val="28"/>
          <w:lang w:val="uk-UA"/>
        </w:rPr>
        <w:t xml:space="preserve">гіпсокартонну конструкцію, із застосуванням стоїчного профілю у 75-100 мм, </w:t>
      </w:r>
      <w:r w:rsidR="00832DBE">
        <w:rPr>
          <w:rFonts w:ascii="Times New Roman" w:hAnsi="Times New Roman"/>
          <w:sz w:val="28"/>
          <w:lang w:val="uk-UA"/>
        </w:rPr>
        <w:t>з сертифікованими звукоізоляційними плитами всередині (Див. Рис.1).</w:t>
      </w:r>
      <w:r w:rsidR="00507BE2" w:rsidRPr="00507BE2">
        <w:rPr>
          <w:rFonts w:ascii="Times New Roman" w:hAnsi="Times New Roman"/>
          <w:sz w:val="28"/>
          <w:lang w:val="uk-UA"/>
        </w:rPr>
        <w:t xml:space="preserve"> </w:t>
      </w:r>
      <w:r w:rsidR="00507BE2">
        <w:rPr>
          <w:rFonts w:ascii="Times New Roman" w:hAnsi="Times New Roman"/>
          <w:sz w:val="28"/>
          <w:lang w:val="uk-UA"/>
        </w:rPr>
        <w:t xml:space="preserve">Такий варіант рішення перегородок між житловими номерами дозволить: </w:t>
      </w:r>
      <w:r w:rsidR="00A22D31">
        <w:rPr>
          <w:rFonts w:ascii="Times New Roman" w:hAnsi="Times New Roman"/>
          <w:sz w:val="28"/>
          <w:lang w:val="uk-UA"/>
        </w:rPr>
        <w:t>організувати</w:t>
      </w:r>
      <w:r w:rsidR="00507BE2">
        <w:rPr>
          <w:rFonts w:ascii="Times New Roman" w:hAnsi="Times New Roman"/>
          <w:sz w:val="28"/>
          <w:lang w:val="uk-UA"/>
        </w:rPr>
        <w:t xml:space="preserve"> якісну звукоізоляцію при достатньо невеликих втратах площі; розгрузити конструкції перекриття;  провести розводку комунікацій всередині перегородок; </w:t>
      </w:r>
      <w:r w:rsidR="00A22D31">
        <w:rPr>
          <w:rFonts w:ascii="Times New Roman" w:hAnsi="Times New Roman"/>
          <w:sz w:val="28"/>
          <w:lang w:val="uk-UA"/>
        </w:rPr>
        <w:t>за рахунок двошарового розташування листів гіпсокартону – забезпечити достатню міцність та можливість використання навісних елементів; полегшить та прискорить роботи по внутрішньому оздобленню номерів.</w:t>
      </w: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r>
        <w:rPr>
          <w:rFonts w:ascii="Times New Roman" w:hAnsi="Times New Roman"/>
          <w:noProof/>
          <w:sz w:val="28"/>
          <w:lang w:eastAsia="ru-RU"/>
        </w:rPr>
        <w:lastRenderedPageBreak/>
        <w:drawing>
          <wp:anchor distT="0" distB="0" distL="114300" distR="114300" simplePos="0" relativeHeight="251658240" behindDoc="1" locked="0" layoutInCell="1" allowOverlap="1">
            <wp:simplePos x="0" y="0"/>
            <wp:positionH relativeFrom="column">
              <wp:posOffset>508635</wp:posOffset>
            </wp:positionH>
            <wp:positionV relativeFrom="paragraph">
              <wp:posOffset>-195580</wp:posOffset>
            </wp:positionV>
            <wp:extent cx="4953000" cy="4038600"/>
            <wp:effectExtent l="19050" t="0" r="0" b="0"/>
            <wp:wrapTight wrapText="bothSides">
              <wp:wrapPolygon edited="0">
                <wp:start x="-83" y="0"/>
                <wp:lineTo x="-83" y="21498"/>
                <wp:lineTo x="21600" y="21498"/>
                <wp:lineTo x="21600" y="0"/>
                <wp:lineTo x="-83" y="0"/>
              </wp:wrapPolygon>
            </wp:wrapTigh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srcRect/>
                    <a:stretch>
                      <a:fillRect/>
                    </a:stretch>
                  </pic:blipFill>
                  <pic:spPr bwMode="auto">
                    <a:xfrm>
                      <a:off x="0" y="0"/>
                      <a:ext cx="4953000" cy="4038600"/>
                    </a:xfrm>
                    <a:prstGeom prst="rect">
                      <a:avLst/>
                    </a:prstGeom>
                    <a:noFill/>
                    <a:ln w="9525">
                      <a:noFill/>
                      <a:miter lim="800000"/>
                      <a:headEnd/>
                      <a:tailEnd/>
                    </a:ln>
                  </pic:spPr>
                </pic:pic>
              </a:graphicData>
            </a:graphic>
          </wp:anchor>
        </w:drawing>
      </w: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p>
    <w:p w:rsidR="00A22D31" w:rsidRDefault="00A22D31" w:rsidP="00EA21FF">
      <w:pPr>
        <w:spacing w:after="0" w:line="360" w:lineRule="exact"/>
        <w:ind w:firstLine="708"/>
        <w:jc w:val="both"/>
        <w:rPr>
          <w:rFonts w:ascii="Times New Roman" w:hAnsi="Times New Roman"/>
          <w:sz w:val="28"/>
          <w:lang w:val="uk-UA"/>
        </w:rPr>
      </w:pPr>
      <w:r w:rsidRPr="00832DBE">
        <w:rPr>
          <w:rFonts w:ascii="Times New Roman" w:hAnsi="Times New Roman" w:cs="Times New Roman"/>
          <w:b/>
          <w:sz w:val="28"/>
          <w:szCs w:val="28"/>
          <w:lang w:val="uk-UA"/>
        </w:rPr>
        <w:t xml:space="preserve">Рис.1. Конструкція міжкімнатних перегородок </w:t>
      </w:r>
      <w:r>
        <w:rPr>
          <w:rFonts w:ascii="Times New Roman" w:hAnsi="Times New Roman" w:cs="Times New Roman"/>
          <w:b/>
          <w:sz w:val="28"/>
          <w:szCs w:val="28"/>
          <w:lang w:val="uk-UA"/>
        </w:rPr>
        <w:t>.</w:t>
      </w:r>
    </w:p>
    <w:p w:rsidR="00A22D31" w:rsidRDefault="00A22D31" w:rsidP="00EA21FF">
      <w:pPr>
        <w:spacing w:after="0" w:line="360" w:lineRule="exact"/>
        <w:ind w:firstLine="708"/>
        <w:jc w:val="both"/>
        <w:rPr>
          <w:rFonts w:ascii="Times New Roman" w:hAnsi="Times New Roman"/>
          <w:sz w:val="28"/>
          <w:lang w:val="uk-UA"/>
        </w:rPr>
      </w:pPr>
    </w:p>
    <w:p w:rsidR="00F2006E" w:rsidRDefault="00832DBE" w:rsidP="00EA21FF">
      <w:pPr>
        <w:spacing w:after="0" w:line="360" w:lineRule="exact"/>
        <w:ind w:firstLine="708"/>
        <w:jc w:val="both"/>
        <w:rPr>
          <w:rFonts w:ascii="Times New Roman" w:hAnsi="Times New Roman"/>
          <w:sz w:val="28"/>
          <w:lang w:val="uk-UA"/>
        </w:rPr>
      </w:pPr>
      <w:r>
        <w:rPr>
          <w:rFonts w:ascii="Times New Roman" w:hAnsi="Times New Roman"/>
          <w:sz w:val="28"/>
          <w:lang w:val="uk-UA"/>
        </w:rPr>
        <w:t xml:space="preserve">При необхідності посилення конструкції перекриття застосовуються наступні методи: </w:t>
      </w:r>
      <w:r w:rsidR="008C48E8">
        <w:rPr>
          <w:rFonts w:ascii="Times New Roman" w:hAnsi="Times New Roman"/>
          <w:sz w:val="28"/>
          <w:lang w:val="uk-UA"/>
        </w:rPr>
        <w:t>використання залізобетонних обойм, «сорочок», металевих хомутів; нарощення конструкцій; підведення нових балок між існуючими з опорою на нові або існуючі опори; розвантаження конструкцій. Використовується також зміна конструктивної схеми перекриття: заміна одно прольотних конструкцій на багатопро</w:t>
      </w:r>
      <w:r w:rsidR="00F2006E">
        <w:rPr>
          <w:rFonts w:ascii="Times New Roman" w:hAnsi="Times New Roman"/>
          <w:sz w:val="28"/>
          <w:lang w:val="uk-UA"/>
        </w:rPr>
        <w:t>гонові системи; застосування попередньо напружених стальних затяжок або розпорок.</w:t>
      </w:r>
    </w:p>
    <w:p w:rsidR="00F2006E" w:rsidRDefault="00F2006E" w:rsidP="0052632A">
      <w:pPr>
        <w:spacing w:after="0" w:line="360" w:lineRule="exact"/>
        <w:ind w:firstLine="708"/>
        <w:jc w:val="both"/>
        <w:rPr>
          <w:rFonts w:ascii="Times New Roman" w:hAnsi="Times New Roman"/>
          <w:sz w:val="28"/>
          <w:lang w:val="uk-UA"/>
        </w:rPr>
      </w:pPr>
      <w:r>
        <w:rPr>
          <w:rFonts w:ascii="Times New Roman" w:hAnsi="Times New Roman"/>
          <w:sz w:val="28"/>
          <w:lang w:val="uk-UA"/>
        </w:rPr>
        <w:t>Покрівля готелів при реконструкції може виконуватися із заміною або ремонтом існуючих матеріалів та конструкцій плоских покрівель та скатних дахів з можливим влаштуванням мансардних та технічних поверхів і горищ.</w:t>
      </w:r>
    </w:p>
    <w:p w:rsidR="00832DBE" w:rsidRPr="0052632A" w:rsidRDefault="00F2006E" w:rsidP="0052632A">
      <w:pPr>
        <w:spacing w:after="0" w:line="360" w:lineRule="exact"/>
        <w:jc w:val="both"/>
        <w:rPr>
          <w:rFonts w:ascii="Times New Roman" w:hAnsi="Times New Roman"/>
          <w:sz w:val="28"/>
          <w:szCs w:val="28"/>
          <w:lang w:val="uk-UA"/>
        </w:rPr>
      </w:pPr>
      <w:r>
        <w:rPr>
          <w:rFonts w:ascii="Times New Roman" w:hAnsi="Times New Roman"/>
          <w:sz w:val="28"/>
          <w:szCs w:val="28"/>
          <w:lang w:val="uk-UA"/>
        </w:rPr>
        <w:tab/>
      </w:r>
      <w:r w:rsidR="002176E8">
        <w:rPr>
          <w:rFonts w:ascii="Times New Roman" w:hAnsi="Times New Roman"/>
          <w:sz w:val="28"/>
          <w:szCs w:val="28"/>
          <w:lang w:val="uk-UA"/>
        </w:rPr>
        <w:t xml:space="preserve">При реконструкції готелів типових серій  з просторовим збільшенням необхідно враховувати основні конструктивні схеми існуючих будівель. </w:t>
      </w:r>
      <w:r w:rsidR="00A22D31">
        <w:rPr>
          <w:rFonts w:ascii="Times New Roman" w:hAnsi="Times New Roman"/>
          <w:sz w:val="28"/>
          <w:szCs w:val="28"/>
          <w:lang w:val="uk-UA"/>
        </w:rPr>
        <w:t xml:space="preserve">При проектуванні типових готелів у 1960-1980-х рр. ХХ ст. використовувалися наступні конструктивні схеми: </w:t>
      </w:r>
      <w:r w:rsidR="00A22D31" w:rsidRPr="00A22D31">
        <w:rPr>
          <w:rFonts w:ascii="Times New Roman" w:hAnsi="Times New Roman"/>
          <w:i/>
          <w:sz w:val="28"/>
          <w:szCs w:val="28"/>
          <w:lang w:val="uk-UA"/>
        </w:rPr>
        <w:t>стінова з поперечними</w:t>
      </w:r>
      <w:r w:rsidR="00A22D31">
        <w:rPr>
          <w:rFonts w:ascii="Times New Roman" w:hAnsi="Times New Roman"/>
          <w:sz w:val="28"/>
          <w:szCs w:val="28"/>
          <w:lang w:val="uk-UA"/>
        </w:rPr>
        <w:t xml:space="preserve">, </w:t>
      </w:r>
      <w:r w:rsidR="00A22D31" w:rsidRPr="00A22D31">
        <w:rPr>
          <w:rFonts w:ascii="Times New Roman" w:hAnsi="Times New Roman"/>
          <w:i/>
          <w:sz w:val="28"/>
          <w:szCs w:val="28"/>
          <w:lang w:val="uk-UA"/>
        </w:rPr>
        <w:t>повздовжніми</w:t>
      </w:r>
      <w:r w:rsidR="00A22D31">
        <w:rPr>
          <w:rFonts w:ascii="Times New Roman" w:hAnsi="Times New Roman"/>
          <w:sz w:val="28"/>
          <w:szCs w:val="28"/>
          <w:lang w:val="uk-UA"/>
        </w:rPr>
        <w:t xml:space="preserve"> та </w:t>
      </w:r>
      <w:r w:rsidR="00A22D31" w:rsidRPr="00A22D31">
        <w:rPr>
          <w:rFonts w:ascii="Times New Roman" w:hAnsi="Times New Roman"/>
          <w:i/>
          <w:sz w:val="28"/>
          <w:szCs w:val="28"/>
          <w:lang w:val="uk-UA"/>
        </w:rPr>
        <w:t>повздовжньо-поперечними</w:t>
      </w:r>
      <w:r w:rsidR="00A22D31">
        <w:rPr>
          <w:rFonts w:ascii="Times New Roman" w:hAnsi="Times New Roman"/>
          <w:sz w:val="28"/>
          <w:szCs w:val="28"/>
          <w:lang w:val="uk-UA"/>
        </w:rPr>
        <w:t xml:space="preserve"> стінами, а також </w:t>
      </w:r>
      <w:r w:rsidR="00A22D31" w:rsidRPr="00A22D31">
        <w:rPr>
          <w:rFonts w:ascii="Times New Roman" w:hAnsi="Times New Roman"/>
          <w:i/>
          <w:sz w:val="28"/>
          <w:szCs w:val="28"/>
          <w:lang w:val="uk-UA"/>
        </w:rPr>
        <w:t>каркасна</w:t>
      </w:r>
      <w:r w:rsidR="00A22D31">
        <w:rPr>
          <w:rFonts w:ascii="Times New Roman" w:hAnsi="Times New Roman"/>
          <w:sz w:val="28"/>
          <w:szCs w:val="28"/>
          <w:lang w:val="uk-UA"/>
        </w:rPr>
        <w:t xml:space="preserve"> із збірних залізобетонних елементів з кроком несучих конструкцій у </w:t>
      </w:r>
      <w:r w:rsidR="004E0C59">
        <w:rPr>
          <w:rFonts w:ascii="Times New Roman" w:hAnsi="Times New Roman"/>
          <w:sz w:val="28"/>
          <w:szCs w:val="28"/>
          <w:lang w:val="uk-UA"/>
        </w:rPr>
        <w:t xml:space="preserve">3200 мм, </w:t>
      </w:r>
      <w:r w:rsidR="00A22D31">
        <w:rPr>
          <w:rFonts w:ascii="Times New Roman" w:hAnsi="Times New Roman"/>
          <w:sz w:val="28"/>
          <w:szCs w:val="28"/>
          <w:lang w:val="uk-UA"/>
        </w:rPr>
        <w:t>6000 мм, 6400</w:t>
      </w:r>
      <w:r w:rsidR="004E0C59">
        <w:rPr>
          <w:rFonts w:ascii="Times New Roman" w:hAnsi="Times New Roman"/>
          <w:sz w:val="28"/>
          <w:szCs w:val="28"/>
          <w:lang w:val="uk-UA"/>
        </w:rPr>
        <w:t xml:space="preserve"> мм та</w:t>
      </w:r>
      <w:r w:rsidR="00A22D31">
        <w:rPr>
          <w:rFonts w:ascii="Times New Roman" w:hAnsi="Times New Roman"/>
          <w:sz w:val="28"/>
          <w:szCs w:val="28"/>
          <w:lang w:val="uk-UA"/>
        </w:rPr>
        <w:t xml:space="preserve"> 6600 мм.</w:t>
      </w:r>
      <w:r w:rsidR="004E0C59">
        <w:rPr>
          <w:rFonts w:ascii="Times New Roman" w:hAnsi="Times New Roman"/>
          <w:sz w:val="28"/>
          <w:szCs w:val="28"/>
          <w:lang w:val="uk-UA"/>
        </w:rPr>
        <w:t xml:space="preserve"> Кожна з цих конструктивних може передбачати різні варіанти просторового розширення. Рекомендації по можливостям просторового збільшення будівель готелів наводяться у Рис.2. </w:t>
      </w:r>
    </w:p>
    <w:p w:rsidR="00832DBE" w:rsidRPr="00A22D31" w:rsidRDefault="00832DBE" w:rsidP="00832DBE">
      <w:pPr>
        <w:pStyle w:val="a3"/>
        <w:spacing w:after="0" w:line="360" w:lineRule="exact"/>
        <w:ind w:left="1068"/>
        <w:jc w:val="center"/>
        <w:rPr>
          <w:rFonts w:ascii="Times New Roman" w:hAnsi="Times New Roman"/>
          <w:sz w:val="28"/>
          <w:szCs w:val="28"/>
          <w:lang w:val="uk-UA"/>
        </w:rPr>
      </w:pPr>
    </w:p>
    <w:p w:rsidR="00DC0DB5" w:rsidRPr="00A22D31" w:rsidRDefault="004E0C59" w:rsidP="00A22D31">
      <w:pPr>
        <w:pStyle w:val="a3"/>
        <w:spacing w:after="0" w:line="360" w:lineRule="exact"/>
        <w:ind w:left="1068"/>
        <w:jc w:val="center"/>
        <w:rPr>
          <w:rFonts w:ascii="Times New Roman" w:hAnsi="Times New Roman"/>
          <w:sz w:val="28"/>
          <w:szCs w:val="28"/>
          <w:lang w:val="uk-UA"/>
        </w:rPr>
      </w:pPr>
      <w:r>
        <w:rPr>
          <w:rFonts w:ascii="Times New Roman" w:hAnsi="Times New Roman"/>
          <w:noProof/>
          <w:sz w:val="28"/>
          <w:szCs w:val="28"/>
          <w:lang w:eastAsia="ru-RU"/>
        </w:rPr>
        <w:lastRenderedPageBreak/>
        <w:drawing>
          <wp:anchor distT="0" distB="0" distL="114300" distR="114300" simplePos="0" relativeHeight="251659264" behindDoc="1" locked="0" layoutInCell="1" allowOverlap="1">
            <wp:simplePos x="0" y="0"/>
            <wp:positionH relativeFrom="column">
              <wp:posOffset>13335</wp:posOffset>
            </wp:positionH>
            <wp:positionV relativeFrom="paragraph">
              <wp:posOffset>43815</wp:posOffset>
            </wp:positionV>
            <wp:extent cx="6153150" cy="7522845"/>
            <wp:effectExtent l="19050" t="0" r="0" b="0"/>
            <wp:wrapTight wrapText="bothSides">
              <wp:wrapPolygon edited="0">
                <wp:start x="-67" y="0"/>
                <wp:lineTo x="-67" y="21551"/>
                <wp:lineTo x="21600" y="21551"/>
                <wp:lineTo x="21600" y="0"/>
                <wp:lineTo x="-67" y="0"/>
              </wp:wrapPolygon>
            </wp:wrapTight>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153150" cy="7522845"/>
                    </a:xfrm>
                    <a:prstGeom prst="rect">
                      <a:avLst/>
                    </a:prstGeom>
                    <a:noFill/>
                    <a:ln w="9525">
                      <a:noFill/>
                      <a:miter lim="800000"/>
                      <a:headEnd/>
                      <a:tailEnd/>
                    </a:ln>
                  </pic:spPr>
                </pic:pic>
              </a:graphicData>
            </a:graphic>
          </wp:anchor>
        </w:drawing>
      </w:r>
      <w:r w:rsidR="00832DBE">
        <w:rPr>
          <w:rFonts w:ascii="Times New Roman" w:hAnsi="Times New Roman"/>
          <w:sz w:val="28"/>
          <w:szCs w:val="28"/>
          <w:lang w:val="uk-UA"/>
        </w:rPr>
        <w:t xml:space="preserve">                                       </w:t>
      </w:r>
    </w:p>
    <w:p w:rsidR="00DC0DB5" w:rsidRDefault="00DC0DB5" w:rsidP="00DC0DB5">
      <w:pPr>
        <w:spacing w:after="0" w:line="360" w:lineRule="exact"/>
        <w:rPr>
          <w:rFonts w:ascii="Times New Roman" w:hAnsi="Times New Roman"/>
          <w:b/>
          <w:sz w:val="28"/>
          <w:szCs w:val="28"/>
          <w:lang w:val="uk-UA"/>
        </w:rPr>
      </w:pPr>
      <w:r>
        <w:rPr>
          <w:rFonts w:ascii="Times New Roman" w:hAnsi="Times New Roman"/>
          <w:b/>
          <w:sz w:val="28"/>
          <w:szCs w:val="28"/>
          <w:lang w:val="uk-UA"/>
        </w:rPr>
        <w:t xml:space="preserve">   Рис.2. Залежність варіантів просторового розширення готелів при       </w:t>
      </w:r>
    </w:p>
    <w:p w:rsidR="00DC0DB5" w:rsidRPr="00DC0DB5" w:rsidRDefault="00DC0DB5" w:rsidP="00DC0DB5">
      <w:pPr>
        <w:spacing w:after="0" w:line="360" w:lineRule="exact"/>
        <w:rPr>
          <w:rFonts w:ascii="Times New Roman" w:hAnsi="Times New Roman"/>
          <w:b/>
          <w:sz w:val="28"/>
          <w:szCs w:val="28"/>
          <w:lang w:val="uk-UA"/>
        </w:rPr>
      </w:pPr>
      <w:r>
        <w:rPr>
          <w:rFonts w:ascii="Times New Roman" w:hAnsi="Times New Roman"/>
          <w:b/>
          <w:sz w:val="28"/>
          <w:szCs w:val="28"/>
          <w:lang w:val="uk-UA"/>
        </w:rPr>
        <w:t xml:space="preserve">              реконструкції  від  початкової  конструктивної схеми.</w:t>
      </w:r>
    </w:p>
    <w:p w:rsidR="00DC0DB5" w:rsidRDefault="00DC0DB5" w:rsidP="00832DBE">
      <w:pPr>
        <w:pStyle w:val="a3"/>
        <w:spacing w:after="0" w:line="360" w:lineRule="exact"/>
        <w:ind w:left="1068"/>
        <w:rPr>
          <w:rFonts w:ascii="Times New Roman" w:hAnsi="Times New Roman"/>
          <w:sz w:val="28"/>
          <w:szCs w:val="28"/>
          <w:lang w:val="uk-UA"/>
        </w:rPr>
      </w:pPr>
    </w:p>
    <w:p w:rsidR="00DC0DB5" w:rsidRDefault="00DC0DB5" w:rsidP="00832DBE">
      <w:pPr>
        <w:pStyle w:val="a3"/>
        <w:spacing w:after="0" w:line="360" w:lineRule="exact"/>
        <w:ind w:left="1068"/>
        <w:rPr>
          <w:rFonts w:ascii="Times New Roman" w:hAnsi="Times New Roman"/>
          <w:sz w:val="28"/>
          <w:szCs w:val="28"/>
          <w:lang w:val="uk-UA"/>
        </w:rPr>
      </w:pPr>
    </w:p>
    <w:p w:rsidR="00DC0DB5" w:rsidRDefault="004E0C59" w:rsidP="004E0C59">
      <w:pPr>
        <w:spacing w:after="0" w:line="360" w:lineRule="exact"/>
        <w:ind w:firstLine="708"/>
        <w:jc w:val="both"/>
        <w:rPr>
          <w:rFonts w:ascii="Times New Roman" w:hAnsi="Times New Roman"/>
          <w:sz w:val="28"/>
          <w:szCs w:val="28"/>
          <w:lang w:val="uk-UA"/>
        </w:rPr>
      </w:pPr>
      <w:r w:rsidRPr="004E0C59">
        <w:rPr>
          <w:rFonts w:ascii="Times New Roman" w:hAnsi="Times New Roman"/>
          <w:sz w:val="28"/>
          <w:szCs w:val="28"/>
          <w:lang w:val="uk-UA"/>
        </w:rPr>
        <w:lastRenderedPageBreak/>
        <w:t>Крім питань просторового розширення готелів,</w:t>
      </w:r>
      <w:r>
        <w:rPr>
          <w:rFonts w:ascii="Times New Roman" w:hAnsi="Times New Roman"/>
          <w:sz w:val="28"/>
          <w:szCs w:val="28"/>
          <w:lang w:val="uk-UA"/>
        </w:rPr>
        <w:t xml:space="preserve"> а </w:t>
      </w:r>
      <w:r w:rsidRPr="004E0C59">
        <w:rPr>
          <w:rFonts w:ascii="Times New Roman" w:hAnsi="Times New Roman"/>
          <w:sz w:val="28"/>
          <w:szCs w:val="28"/>
          <w:lang w:val="uk-UA"/>
        </w:rPr>
        <w:t>також</w:t>
      </w:r>
      <w:r>
        <w:rPr>
          <w:rFonts w:ascii="Times New Roman" w:hAnsi="Times New Roman"/>
          <w:sz w:val="28"/>
          <w:szCs w:val="28"/>
          <w:lang w:val="uk-UA"/>
        </w:rPr>
        <w:t xml:space="preserve"> дослідження та посилення існуючих конструкцій, при реконструкції готелів  постають питання модернізації окремих вузлів та елементів конструкцій, застосування новітніх конструктивних матеріалів та засобів. Мова може йти про </w:t>
      </w:r>
      <w:r w:rsidRPr="0081057C">
        <w:rPr>
          <w:rFonts w:ascii="Times New Roman" w:hAnsi="Times New Roman"/>
          <w:i/>
          <w:sz w:val="28"/>
          <w:szCs w:val="28"/>
          <w:lang w:val="uk-UA"/>
        </w:rPr>
        <w:t>модернізацію систем засклення</w:t>
      </w:r>
      <w:r>
        <w:rPr>
          <w:rFonts w:ascii="Times New Roman" w:hAnsi="Times New Roman"/>
          <w:sz w:val="28"/>
          <w:szCs w:val="28"/>
          <w:lang w:val="uk-UA"/>
        </w:rPr>
        <w:t xml:space="preserve"> фасадів, влаштування сучасних віконних, двірних та стінових конструкцій та поверхонь</w:t>
      </w:r>
      <w:r w:rsidR="0081057C">
        <w:rPr>
          <w:rFonts w:ascii="Times New Roman" w:hAnsi="Times New Roman"/>
          <w:sz w:val="28"/>
          <w:szCs w:val="28"/>
          <w:lang w:val="uk-UA"/>
        </w:rPr>
        <w:t xml:space="preserve"> (зокрема, з безімпостним заскленням), навісних скляних козирків та навісів, тощо; </w:t>
      </w:r>
      <w:r w:rsidR="00085599" w:rsidRPr="00085599">
        <w:rPr>
          <w:rFonts w:ascii="Times New Roman" w:hAnsi="Times New Roman"/>
          <w:sz w:val="28"/>
          <w:szCs w:val="28"/>
          <w:lang w:val="uk-UA"/>
        </w:rPr>
        <w:t>використання нових систем п</w:t>
      </w:r>
      <w:r w:rsidR="00085599">
        <w:rPr>
          <w:rFonts w:ascii="Times New Roman" w:hAnsi="Times New Roman"/>
          <w:sz w:val="28"/>
          <w:szCs w:val="28"/>
          <w:lang w:val="uk-UA"/>
        </w:rPr>
        <w:t>і</w:t>
      </w:r>
      <w:r w:rsidR="00085599" w:rsidRPr="00085599">
        <w:rPr>
          <w:rFonts w:ascii="Times New Roman" w:hAnsi="Times New Roman"/>
          <w:sz w:val="28"/>
          <w:szCs w:val="28"/>
          <w:lang w:val="uk-UA"/>
        </w:rPr>
        <w:t>дв</w:t>
      </w:r>
      <w:r w:rsidR="00085599">
        <w:rPr>
          <w:rFonts w:ascii="Times New Roman" w:hAnsi="Times New Roman"/>
          <w:sz w:val="28"/>
          <w:szCs w:val="28"/>
          <w:lang w:val="uk-UA"/>
        </w:rPr>
        <w:t>і</w:t>
      </w:r>
      <w:r w:rsidR="00085599" w:rsidRPr="00085599">
        <w:rPr>
          <w:rFonts w:ascii="Times New Roman" w:hAnsi="Times New Roman"/>
          <w:sz w:val="28"/>
          <w:szCs w:val="28"/>
          <w:lang w:val="uk-UA"/>
        </w:rPr>
        <w:t xml:space="preserve">сних стель та </w:t>
      </w:r>
      <w:r w:rsidR="00085599">
        <w:rPr>
          <w:rFonts w:ascii="Times New Roman" w:hAnsi="Times New Roman"/>
          <w:sz w:val="28"/>
          <w:szCs w:val="28"/>
          <w:lang w:val="uk-UA"/>
        </w:rPr>
        <w:t xml:space="preserve">перегородок (гіпсокартонних конструкцій, натяжних стель, алюмінієвих, стальних та мателопластикових та інших систем). </w:t>
      </w:r>
    </w:p>
    <w:p w:rsidR="00085599" w:rsidRDefault="00085599" w:rsidP="004E0C59">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У рішеннях </w:t>
      </w:r>
      <w:r w:rsidRPr="003A65C5">
        <w:rPr>
          <w:rFonts w:ascii="Times New Roman" w:hAnsi="Times New Roman"/>
          <w:i/>
          <w:sz w:val="28"/>
          <w:szCs w:val="28"/>
          <w:lang w:val="uk-UA"/>
        </w:rPr>
        <w:t>підлоги</w:t>
      </w:r>
      <w:r>
        <w:rPr>
          <w:rFonts w:ascii="Times New Roman" w:hAnsi="Times New Roman"/>
          <w:sz w:val="28"/>
          <w:szCs w:val="28"/>
          <w:lang w:val="uk-UA"/>
        </w:rPr>
        <w:t xml:space="preserve"> в сучасних готелях широко застосовуються збірно-розбірні системи «піднятої підлоги», що дозволяють провести там різні інженерно-технічні комунікації з можливістю доступу до них; модульні конструкції та покриття, які дозволяють змінювати місцезнаходження джерел електроенергії; системи «теплої підлоги» з водяним або електричним підігрівом та багато  інших.</w:t>
      </w:r>
    </w:p>
    <w:p w:rsidR="003A65C5" w:rsidRDefault="003A65C5" w:rsidP="004E0C59">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До сучасних </w:t>
      </w:r>
      <w:r w:rsidRPr="003A65C5">
        <w:rPr>
          <w:rFonts w:ascii="Times New Roman" w:hAnsi="Times New Roman"/>
          <w:i/>
          <w:sz w:val="28"/>
          <w:szCs w:val="28"/>
          <w:lang w:val="uk-UA"/>
        </w:rPr>
        <w:t>конструктивних систем фасадів</w:t>
      </w:r>
      <w:r>
        <w:rPr>
          <w:rFonts w:ascii="Times New Roman" w:hAnsi="Times New Roman"/>
          <w:sz w:val="28"/>
          <w:szCs w:val="28"/>
          <w:lang w:val="uk-UA"/>
        </w:rPr>
        <w:t xml:space="preserve"> можна віднести: навісні «вентильовані фасади», фасадні системи з різних матеріалів (штучний камінь, алюміній, дерево і т.д.) з вбудованою підсвіткою, фасадні системи з «вертикальним озелененням», мультимедійними сітками та екранами, тощо.</w:t>
      </w:r>
    </w:p>
    <w:p w:rsidR="003A65C5" w:rsidRPr="003A65C5" w:rsidRDefault="003A65C5" w:rsidP="004E0C59">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Питання вирішення конструктивних особливостей  реконструкції готелів, побудованих за типовими проектами,  залишається одним з ключових її аспектів. Причому, вибір конструктивного рішення залежить від цілого ряду факторів: існуючої конструктивної схеми, необхідності просторового розширення та його характеру (надбудова, прибудова, будівництво окремих корпусів та блоків, використання підземного простору, залучення сусідніх будівель та територій і т.і.); сейсмонебезпечності району будівництва; характеру оточення; висотності та інших особливостей об</w:t>
      </w:r>
      <w:r w:rsidRPr="003A65C5">
        <w:rPr>
          <w:rFonts w:ascii="Times New Roman" w:hAnsi="Times New Roman"/>
          <w:sz w:val="28"/>
          <w:szCs w:val="28"/>
          <w:lang w:val="uk-UA"/>
        </w:rPr>
        <w:t>’</w:t>
      </w:r>
      <w:r>
        <w:rPr>
          <w:rFonts w:ascii="Times New Roman" w:hAnsi="Times New Roman"/>
          <w:sz w:val="28"/>
          <w:szCs w:val="28"/>
          <w:lang w:val="uk-UA"/>
        </w:rPr>
        <w:t>єкту.</w:t>
      </w:r>
    </w:p>
    <w:p w:rsidR="00DC0DB5" w:rsidRDefault="00DC0DB5" w:rsidP="00832DBE">
      <w:pPr>
        <w:pStyle w:val="a3"/>
        <w:spacing w:after="0" w:line="360" w:lineRule="exact"/>
        <w:ind w:left="1068"/>
        <w:rPr>
          <w:rFonts w:ascii="Times New Roman" w:hAnsi="Times New Roman"/>
          <w:sz w:val="28"/>
          <w:szCs w:val="28"/>
          <w:lang w:val="uk-UA"/>
        </w:rPr>
      </w:pPr>
    </w:p>
    <w:p w:rsidR="00832DBE" w:rsidRDefault="00832DBE" w:rsidP="00DC0DB5">
      <w:pPr>
        <w:pStyle w:val="a3"/>
        <w:spacing w:after="0" w:line="360" w:lineRule="exact"/>
        <w:ind w:left="1068"/>
        <w:jc w:val="center"/>
        <w:rPr>
          <w:rFonts w:ascii="Times New Roman" w:hAnsi="Times New Roman"/>
          <w:sz w:val="28"/>
          <w:szCs w:val="28"/>
          <w:lang w:val="uk-UA"/>
        </w:rPr>
      </w:pPr>
      <w:r>
        <w:rPr>
          <w:rFonts w:ascii="Times New Roman" w:hAnsi="Times New Roman"/>
          <w:sz w:val="28"/>
          <w:szCs w:val="28"/>
          <w:lang w:val="uk-UA"/>
        </w:rPr>
        <w:t>ЛІТЕРАТУРА:</w:t>
      </w:r>
    </w:p>
    <w:p w:rsidR="00D445E8" w:rsidRDefault="00D445E8" w:rsidP="00D445E8">
      <w:pPr>
        <w:pStyle w:val="a3"/>
        <w:numPr>
          <w:ilvl w:val="0"/>
          <w:numId w:val="4"/>
        </w:numPr>
        <w:spacing w:after="0" w:line="360" w:lineRule="exact"/>
        <w:jc w:val="both"/>
        <w:rPr>
          <w:rFonts w:ascii="Times New Roman" w:hAnsi="Times New Roman"/>
          <w:sz w:val="28"/>
          <w:szCs w:val="28"/>
          <w:lang w:val="uk-UA"/>
        </w:rPr>
      </w:pPr>
      <w:r>
        <w:rPr>
          <w:rFonts w:ascii="Times New Roman" w:hAnsi="Times New Roman"/>
          <w:i/>
          <w:sz w:val="28"/>
          <w:szCs w:val="28"/>
          <w:lang w:val="uk-UA"/>
        </w:rPr>
        <w:t xml:space="preserve">Соколов В.К. </w:t>
      </w:r>
      <w:r>
        <w:rPr>
          <w:rFonts w:ascii="Times New Roman" w:hAnsi="Times New Roman"/>
          <w:sz w:val="28"/>
          <w:szCs w:val="28"/>
          <w:lang w:val="uk-UA"/>
        </w:rPr>
        <w:t>Основн</w:t>
      </w:r>
      <w:r>
        <w:rPr>
          <w:rFonts w:ascii="Times New Roman" w:hAnsi="Times New Roman"/>
          <w:sz w:val="28"/>
          <w:szCs w:val="28"/>
        </w:rPr>
        <w:t>ы</w:t>
      </w:r>
      <w:r>
        <w:rPr>
          <w:rFonts w:ascii="Times New Roman" w:hAnsi="Times New Roman"/>
          <w:sz w:val="28"/>
          <w:szCs w:val="28"/>
          <w:lang w:val="uk-UA"/>
        </w:rPr>
        <w:t>е методы и принципы реконструкции жилых зданий/ В.К. Соколов.-М., Издательство ли</w:t>
      </w:r>
      <w:r w:rsidR="0045659E">
        <w:rPr>
          <w:rFonts w:ascii="Times New Roman" w:hAnsi="Times New Roman"/>
          <w:sz w:val="28"/>
          <w:szCs w:val="28"/>
          <w:lang w:val="uk-UA"/>
        </w:rPr>
        <w:t>тературы по строительству, 1969, - с.232.</w:t>
      </w:r>
    </w:p>
    <w:p w:rsidR="00D445E8" w:rsidRPr="00D445E8" w:rsidRDefault="00D445E8" w:rsidP="00D445E8">
      <w:pPr>
        <w:pStyle w:val="a3"/>
        <w:numPr>
          <w:ilvl w:val="0"/>
          <w:numId w:val="4"/>
        </w:numPr>
        <w:spacing w:after="0" w:line="288" w:lineRule="auto"/>
        <w:jc w:val="both"/>
        <w:rPr>
          <w:rFonts w:ascii="Times New Roman" w:hAnsi="Times New Roman" w:cs="Times New Roman"/>
          <w:sz w:val="28"/>
          <w:szCs w:val="28"/>
        </w:rPr>
      </w:pPr>
      <w:r>
        <w:rPr>
          <w:rFonts w:ascii="Times New Roman" w:hAnsi="Times New Roman" w:cs="Times New Roman"/>
          <w:i/>
          <w:sz w:val="28"/>
          <w:szCs w:val="28"/>
        </w:rPr>
        <w:t xml:space="preserve">Козлов Н.М. </w:t>
      </w:r>
      <w:r>
        <w:rPr>
          <w:rFonts w:ascii="Times New Roman" w:hAnsi="Times New Roman" w:cs="Times New Roman"/>
          <w:sz w:val="28"/>
          <w:szCs w:val="28"/>
        </w:rPr>
        <w:t>Увеличение пространственной жесткости зданий: Городское хозяйство Москвы, №10/ Н.М. Козлов. – М., 1964,- с.16-18.</w:t>
      </w:r>
    </w:p>
    <w:p w:rsidR="00D445E8" w:rsidRPr="008D2A79" w:rsidRDefault="00D445E8" w:rsidP="00D445E8">
      <w:pPr>
        <w:pStyle w:val="a3"/>
        <w:numPr>
          <w:ilvl w:val="0"/>
          <w:numId w:val="4"/>
        </w:numPr>
        <w:spacing w:after="0" w:line="288" w:lineRule="auto"/>
        <w:jc w:val="both"/>
        <w:rPr>
          <w:rFonts w:ascii="Times New Roman" w:hAnsi="Times New Roman" w:cs="Times New Roman"/>
          <w:sz w:val="28"/>
          <w:szCs w:val="28"/>
          <w:lang w:val="uk-UA"/>
        </w:rPr>
      </w:pPr>
      <w:r w:rsidRPr="008D2A79">
        <w:rPr>
          <w:rFonts w:ascii="Times New Roman" w:hAnsi="Times New Roman" w:cs="Times New Roman"/>
          <w:i/>
          <w:sz w:val="28"/>
          <w:szCs w:val="28"/>
        </w:rPr>
        <w:t>Ольхова А.Н.</w:t>
      </w:r>
      <w:r w:rsidRPr="008D2A79">
        <w:rPr>
          <w:rFonts w:ascii="Times New Roman" w:hAnsi="Times New Roman" w:cs="Times New Roman"/>
          <w:sz w:val="28"/>
          <w:szCs w:val="28"/>
        </w:rPr>
        <w:t xml:space="preserve"> Гостиницы / А.Н.Ольхова. – М.</w:t>
      </w:r>
      <w:r w:rsidRPr="008D2A79">
        <w:rPr>
          <w:rFonts w:ascii="Times New Roman" w:hAnsi="Times New Roman" w:cs="Times New Roman"/>
          <w:sz w:val="28"/>
          <w:szCs w:val="28"/>
          <w:lang w:val="uk-UA"/>
        </w:rPr>
        <w:t>:</w:t>
      </w:r>
      <w:r w:rsidRPr="008D2A79">
        <w:rPr>
          <w:rFonts w:ascii="Times New Roman" w:hAnsi="Times New Roman" w:cs="Times New Roman"/>
          <w:sz w:val="28"/>
          <w:szCs w:val="28"/>
        </w:rPr>
        <w:t xml:space="preserve"> Стройиздат, 1983.- 175 с.</w:t>
      </w:r>
    </w:p>
    <w:p w:rsidR="00D445E8" w:rsidRPr="00313DAC" w:rsidRDefault="00D445E8" w:rsidP="00D445E8">
      <w:pPr>
        <w:pStyle w:val="a3"/>
        <w:numPr>
          <w:ilvl w:val="0"/>
          <w:numId w:val="4"/>
        </w:numPr>
        <w:shd w:val="clear" w:color="auto" w:fill="FFFFFF"/>
        <w:spacing w:after="0" w:line="288" w:lineRule="auto"/>
        <w:jc w:val="both"/>
        <w:rPr>
          <w:rFonts w:ascii="Times New Roman" w:hAnsi="Times New Roman" w:cs="Times New Roman"/>
          <w:sz w:val="28"/>
          <w:szCs w:val="28"/>
          <w:lang w:val="uk-UA"/>
        </w:rPr>
      </w:pPr>
      <w:r w:rsidRPr="00313DAC">
        <w:rPr>
          <w:rFonts w:ascii="Times New Roman" w:hAnsi="Times New Roman" w:cs="Times New Roman"/>
          <w:i/>
          <w:sz w:val="28"/>
          <w:szCs w:val="28"/>
        </w:rPr>
        <w:t>ДБН В.2.2-20:2008</w:t>
      </w:r>
      <w:r w:rsidRPr="00313DAC">
        <w:rPr>
          <w:rFonts w:ascii="Times New Roman" w:hAnsi="Times New Roman" w:cs="Times New Roman"/>
          <w:sz w:val="28"/>
          <w:szCs w:val="28"/>
        </w:rPr>
        <w:t xml:space="preserve"> </w:t>
      </w:r>
      <w:r w:rsidRPr="00313DAC">
        <w:rPr>
          <w:rFonts w:ascii="Times New Roman" w:hAnsi="Times New Roman" w:cs="Times New Roman"/>
          <w:sz w:val="28"/>
          <w:szCs w:val="28"/>
          <w:lang w:val="uk-UA"/>
        </w:rPr>
        <w:t>Будинки і споруди</w:t>
      </w:r>
      <w:r w:rsidRPr="00313DAC">
        <w:rPr>
          <w:rFonts w:ascii="Times New Roman" w:hAnsi="Times New Roman" w:cs="Times New Roman"/>
          <w:sz w:val="28"/>
          <w:szCs w:val="28"/>
        </w:rPr>
        <w:t xml:space="preserve">. </w:t>
      </w:r>
      <w:r w:rsidRPr="00313DAC">
        <w:rPr>
          <w:rFonts w:ascii="Times New Roman" w:hAnsi="Times New Roman" w:cs="Times New Roman"/>
          <w:sz w:val="28"/>
          <w:szCs w:val="28"/>
          <w:lang w:val="uk-UA"/>
        </w:rPr>
        <w:t>Готелі. – Чинний від 01.04.2009.</w:t>
      </w:r>
    </w:p>
    <w:p w:rsidR="00D445E8" w:rsidRPr="00313DAC" w:rsidRDefault="00D445E8" w:rsidP="00D445E8">
      <w:pPr>
        <w:pStyle w:val="a3"/>
        <w:numPr>
          <w:ilvl w:val="0"/>
          <w:numId w:val="4"/>
        </w:numPr>
        <w:shd w:val="clear" w:color="auto" w:fill="FFFFFF"/>
        <w:spacing w:after="0" w:line="288" w:lineRule="auto"/>
        <w:jc w:val="both"/>
        <w:rPr>
          <w:rFonts w:ascii="Times New Roman" w:hAnsi="Times New Roman" w:cs="Times New Roman"/>
          <w:sz w:val="28"/>
          <w:szCs w:val="28"/>
          <w:lang w:val="uk-UA"/>
        </w:rPr>
      </w:pPr>
      <w:r w:rsidRPr="00313DAC">
        <w:rPr>
          <w:rFonts w:ascii="Times New Roman" w:hAnsi="Times New Roman" w:cs="Times New Roman"/>
          <w:i/>
          <w:sz w:val="28"/>
          <w:szCs w:val="28"/>
          <w:lang w:val="uk-UA"/>
        </w:rPr>
        <w:t>ДБН 360-92**</w:t>
      </w:r>
      <w:r w:rsidRPr="00313DAC">
        <w:rPr>
          <w:rFonts w:ascii="Times New Roman" w:hAnsi="Times New Roman" w:cs="Times New Roman"/>
          <w:sz w:val="28"/>
          <w:szCs w:val="28"/>
          <w:lang w:val="uk-UA"/>
        </w:rPr>
        <w:t xml:space="preserve"> Містобудування. Планування і забудова міських і сільських поселень. – Чинний з 19.03.2002. - К.: 2002.</w:t>
      </w:r>
    </w:p>
    <w:p w:rsidR="00D445E8" w:rsidRPr="0045659E" w:rsidRDefault="00D445E8" w:rsidP="0045659E">
      <w:pPr>
        <w:numPr>
          <w:ilvl w:val="0"/>
          <w:numId w:val="4"/>
        </w:numPr>
        <w:spacing w:after="0" w:line="360" w:lineRule="exact"/>
        <w:jc w:val="both"/>
        <w:rPr>
          <w:rFonts w:ascii="Times New Roman" w:hAnsi="Times New Roman" w:cs="Times New Roman"/>
          <w:sz w:val="28"/>
          <w:szCs w:val="28"/>
          <w:lang w:val="en-US"/>
        </w:rPr>
      </w:pPr>
      <w:r w:rsidRPr="0045659E">
        <w:rPr>
          <w:rFonts w:ascii="Times New Roman" w:hAnsi="Times New Roman" w:cs="Times New Roman"/>
          <w:i/>
          <w:sz w:val="28"/>
          <w:szCs w:val="28"/>
          <w:lang w:val="en-US"/>
        </w:rPr>
        <w:lastRenderedPageBreak/>
        <w:t>Rutes W.A., Penner R.H.</w:t>
      </w:r>
      <w:r w:rsidRPr="0045659E">
        <w:rPr>
          <w:rFonts w:ascii="Times New Roman" w:hAnsi="Times New Roman" w:cs="Times New Roman"/>
          <w:i/>
          <w:sz w:val="28"/>
          <w:szCs w:val="28"/>
          <w:lang w:val="uk-UA"/>
        </w:rPr>
        <w:t xml:space="preserve"> </w:t>
      </w:r>
      <w:r w:rsidRPr="0045659E">
        <w:rPr>
          <w:rFonts w:ascii="Times New Roman" w:hAnsi="Times New Roman" w:cs="Times New Roman"/>
          <w:sz w:val="28"/>
          <w:szCs w:val="28"/>
          <w:lang w:val="en-US"/>
        </w:rPr>
        <w:t xml:space="preserve"> Hotel Planning and Design</w:t>
      </w:r>
      <w:r w:rsidRPr="0045659E">
        <w:rPr>
          <w:rFonts w:ascii="Times New Roman" w:hAnsi="Times New Roman" w:cs="Times New Roman"/>
          <w:sz w:val="28"/>
          <w:szCs w:val="28"/>
          <w:lang w:val="uk-UA"/>
        </w:rPr>
        <w:t xml:space="preserve">/ </w:t>
      </w:r>
      <w:r w:rsidRPr="0045659E">
        <w:rPr>
          <w:rFonts w:ascii="Times New Roman" w:hAnsi="Times New Roman" w:cs="Times New Roman"/>
          <w:sz w:val="28"/>
          <w:szCs w:val="28"/>
          <w:lang w:val="en-US"/>
        </w:rPr>
        <w:t xml:space="preserve">Watson-Guptill Publications. </w:t>
      </w:r>
      <w:r w:rsidRPr="0045659E">
        <w:rPr>
          <w:rFonts w:ascii="Times New Roman" w:hAnsi="Times New Roman" w:cs="Times New Roman"/>
          <w:sz w:val="28"/>
          <w:szCs w:val="28"/>
          <w:lang w:val="uk-UA"/>
        </w:rPr>
        <w:t xml:space="preserve">- </w:t>
      </w:r>
      <w:r w:rsidRPr="0045659E">
        <w:rPr>
          <w:rFonts w:ascii="Times New Roman" w:hAnsi="Times New Roman" w:cs="Times New Roman"/>
          <w:sz w:val="28"/>
          <w:szCs w:val="28"/>
          <w:lang w:val="en-US"/>
        </w:rPr>
        <w:t>New York, 1985</w:t>
      </w:r>
      <w:r w:rsidRPr="0045659E">
        <w:rPr>
          <w:rFonts w:ascii="Times New Roman" w:hAnsi="Times New Roman" w:cs="Times New Roman"/>
          <w:sz w:val="28"/>
          <w:szCs w:val="28"/>
          <w:lang w:val="uk-UA"/>
        </w:rPr>
        <w:t xml:space="preserve"> // </w:t>
      </w:r>
      <w:r w:rsidRPr="0045659E">
        <w:rPr>
          <w:rFonts w:ascii="Times New Roman" w:hAnsi="Times New Roman" w:cs="Times New Roman"/>
          <w:sz w:val="28"/>
          <w:szCs w:val="28"/>
          <w:lang w:val="en-US"/>
        </w:rPr>
        <w:t xml:space="preserve">Edazione italiana. Pubblistampa, </w:t>
      </w:r>
      <w:r w:rsidRPr="0045659E">
        <w:rPr>
          <w:rFonts w:ascii="Times New Roman" w:hAnsi="Times New Roman" w:cs="Times New Roman"/>
          <w:sz w:val="28"/>
          <w:szCs w:val="28"/>
          <w:lang w:val="uk-UA"/>
        </w:rPr>
        <w:t xml:space="preserve">- </w:t>
      </w:r>
      <w:r w:rsidRPr="0045659E">
        <w:rPr>
          <w:rFonts w:ascii="Times New Roman" w:hAnsi="Times New Roman" w:cs="Times New Roman"/>
          <w:sz w:val="28"/>
          <w:szCs w:val="28"/>
          <w:lang w:val="en-US"/>
        </w:rPr>
        <w:t>Milano, 199</w:t>
      </w:r>
      <w:r w:rsidR="0045659E" w:rsidRPr="0045659E">
        <w:rPr>
          <w:rFonts w:ascii="Times New Roman" w:hAnsi="Times New Roman" w:cs="Times New Roman"/>
          <w:sz w:val="28"/>
          <w:szCs w:val="28"/>
          <w:lang w:val="en-US"/>
        </w:rPr>
        <w:t xml:space="preserve">0, </w:t>
      </w:r>
      <w:r w:rsidR="0045659E">
        <w:rPr>
          <w:rFonts w:ascii="Times New Roman" w:hAnsi="Times New Roman" w:cs="Times New Roman"/>
          <w:sz w:val="28"/>
          <w:szCs w:val="28"/>
          <w:lang w:val="en-US"/>
        </w:rPr>
        <w:t>296 p.</w:t>
      </w:r>
    </w:p>
    <w:p w:rsidR="00832DBE" w:rsidRPr="0045659E" w:rsidRDefault="0045659E" w:rsidP="0045659E">
      <w:pPr>
        <w:pStyle w:val="a3"/>
        <w:numPr>
          <w:ilvl w:val="0"/>
          <w:numId w:val="4"/>
        </w:numPr>
        <w:spacing w:after="0" w:line="360" w:lineRule="exact"/>
        <w:jc w:val="both"/>
        <w:rPr>
          <w:rFonts w:ascii="Times New Roman" w:hAnsi="Times New Roman"/>
          <w:sz w:val="28"/>
          <w:szCs w:val="28"/>
          <w:lang w:val="en-US"/>
        </w:rPr>
      </w:pPr>
      <w:r w:rsidRPr="0045659E">
        <w:rPr>
          <w:rFonts w:ascii="Times New Roman" w:hAnsi="Times New Roman"/>
          <w:sz w:val="28"/>
          <w:szCs w:val="28"/>
          <w:lang w:val="en-US"/>
        </w:rPr>
        <w:t>Manuale dell”industria albergiera. Progetto, struttura, technologia.-Touring Club Italiano/ Zanichelli, - Bologna, 1994, 327 p.</w:t>
      </w:r>
    </w:p>
    <w:p w:rsidR="0045659E" w:rsidRPr="0045659E" w:rsidRDefault="0045659E" w:rsidP="0045659E">
      <w:pPr>
        <w:pStyle w:val="a3"/>
        <w:spacing w:after="0" w:line="360" w:lineRule="exact"/>
        <w:ind w:left="644"/>
        <w:jc w:val="both"/>
        <w:rPr>
          <w:rFonts w:ascii="Times New Roman" w:hAnsi="Times New Roman"/>
          <w:sz w:val="28"/>
          <w:szCs w:val="28"/>
          <w:lang w:val="en-US"/>
        </w:rPr>
      </w:pPr>
    </w:p>
    <w:p w:rsidR="00832DBE" w:rsidRDefault="00832DBE" w:rsidP="00832DBE">
      <w:pPr>
        <w:pStyle w:val="a3"/>
        <w:spacing w:after="0" w:line="360" w:lineRule="atLeast"/>
        <w:ind w:left="644"/>
        <w:jc w:val="center"/>
        <w:rPr>
          <w:rFonts w:ascii="Times New Roman" w:eastAsia="Times New Roman" w:hAnsi="Times New Roman" w:cs="Times New Roman"/>
          <w:b/>
          <w:color w:val="222222"/>
          <w:sz w:val="28"/>
          <w:szCs w:val="28"/>
          <w:shd w:val="clear" w:color="auto" w:fill="FFFFFF"/>
          <w:lang w:val="uk-UA" w:eastAsia="ru-RU"/>
        </w:rPr>
      </w:pPr>
      <w:r w:rsidRPr="00F9683E">
        <w:rPr>
          <w:rFonts w:ascii="Times New Roman" w:eastAsia="Times New Roman" w:hAnsi="Times New Roman" w:cs="Times New Roman"/>
          <w:b/>
          <w:color w:val="222222"/>
          <w:sz w:val="28"/>
          <w:szCs w:val="28"/>
          <w:shd w:val="clear" w:color="auto" w:fill="FFFFFF"/>
          <w:lang w:val="uk-UA" w:eastAsia="ru-RU"/>
        </w:rPr>
        <w:t>Аннотация</w:t>
      </w:r>
    </w:p>
    <w:p w:rsidR="0045659E" w:rsidRDefault="0045659E" w:rsidP="0045659E">
      <w:pPr>
        <w:spacing w:after="0" w:line="360" w:lineRule="atLeast"/>
        <w:ind w:firstLine="644"/>
        <w:jc w:val="both"/>
        <w:rPr>
          <w:rFonts w:ascii="Times New Roman" w:eastAsia="Times New Roman" w:hAnsi="Times New Roman" w:cs="Times New Roman"/>
          <w:color w:val="222222"/>
          <w:sz w:val="28"/>
          <w:szCs w:val="28"/>
          <w:shd w:val="clear" w:color="auto" w:fill="FFFFFF"/>
          <w:lang w:eastAsia="ru-RU"/>
        </w:rPr>
      </w:pPr>
      <w:r w:rsidRPr="0045659E">
        <w:rPr>
          <w:rFonts w:ascii="Times New Roman" w:eastAsia="Times New Roman" w:hAnsi="Times New Roman" w:cs="Times New Roman"/>
          <w:color w:val="222222"/>
          <w:sz w:val="28"/>
          <w:szCs w:val="28"/>
          <w:shd w:val="clear" w:color="auto" w:fill="FFFFFF"/>
          <w:lang w:eastAsia="ru-RU"/>
        </w:rPr>
        <w:t>Освещаются основные конструктивные аспекты реконструкции гостиниц, построенных по типовым проектам на территории Украины и бывшего СРСР.</w:t>
      </w:r>
    </w:p>
    <w:p w:rsidR="0045659E" w:rsidRPr="0045659E" w:rsidRDefault="0045659E" w:rsidP="0045659E">
      <w:pPr>
        <w:spacing w:after="0" w:line="360" w:lineRule="atLeast"/>
        <w:ind w:firstLine="644"/>
        <w:jc w:val="both"/>
        <w:rPr>
          <w:rFonts w:ascii="Times New Roman" w:eastAsia="Times New Roman" w:hAnsi="Times New Roman" w:cs="Times New Roman"/>
          <w:color w:val="222222"/>
          <w:sz w:val="28"/>
          <w:szCs w:val="28"/>
          <w:shd w:val="clear" w:color="auto" w:fill="FFFFFF"/>
          <w:lang w:eastAsia="ru-RU"/>
        </w:rPr>
      </w:pPr>
      <w:r>
        <w:rPr>
          <w:rFonts w:ascii="Times New Roman" w:eastAsia="Times New Roman" w:hAnsi="Times New Roman" w:cs="Times New Roman"/>
          <w:color w:val="222222"/>
          <w:sz w:val="28"/>
          <w:szCs w:val="28"/>
          <w:shd w:val="clear" w:color="auto" w:fill="FFFFFF"/>
          <w:lang w:eastAsia="ru-RU"/>
        </w:rPr>
        <w:t xml:space="preserve">Выделены и проанализированы основные методы исследования существующего состояния конструкций </w:t>
      </w:r>
      <w:r w:rsidR="009A5211">
        <w:rPr>
          <w:rFonts w:ascii="Times New Roman" w:eastAsia="Times New Roman" w:hAnsi="Times New Roman" w:cs="Times New Roman"/>
          <w:color w:val="222222"/>
          <w:sz w:val="28"/>
          <w:szCs w:val="28"/>
          <w:shd w:val="clear" w:color="auto" w:fill="FFFFFF"/>
          <w:lang w:eastAsia="ru-RU"/>
        </w:rPr>
        <w:t xml:space="preserve"> гостиниц, усиления и модернизации отдельных их конструктивных узлов и элементов. Проведен анализ основных конструктивных схем типовых гостиниц и приведены рекомендации по их возможному пространственному расширению.</w:t>
      </w:r>
    </w:p>
    <w:p w:rsidR="009A5211" w:rsidRDefault="009A5211" w:rsidP="00832DBE">
      <w:pPr>
        <w:spacing w:after="0" w:line="360" w:lineRule="atLeast"/>
        <w:jc w:val="center"/>
        <w:rPr>
          <w:rFonts w:ascii="Times New Roman" w:eastAsia="Times New Roman" w:hAnsi="Times New Roman" w:cs="Times New Roman"/>
          <w:b/>
          <w:color w:val="222222"/>
          <w:sz w:val="28"/>
          <w:szCs w:val="28"/>
          <w:shd w:val="clear" w:color="auto" w:fill="FFFFFF"/>
          <w:lang w:val="uk-UA" w:eastAsia="ru-RU"/>
        </w:rPr>
      </w:pPr>
    </w:p>
    <w:p w:rsidR="00832DBE" w:rsidRPr="00FE7BF1" w:rsidRDefault="00832DBE" w:rsidP="00832DBE">
      <w:pPr>
        <w:spacing w:after="0" w:line="360" w:lineRule="atLeast"/>
        <w:jc w:val="center"/>
        <w:rPr>
          <w:rFonts w:ascii="Times New Roman" w:eastAsia="Times New Roman" w:hAnsi="Times New Roman" w:cs="Times New Roman"/>
          <w:b/>
          <w:color w:val="222222"/>
          <w:sz w:val="28"/>
          <w:szCs w:val="28"/>
          <w:shd w:val="clear" w:color="auto" w:fill="FFFFFF"/>
          <w:lang w:val="en-US" w:eastAsia="ru-RU"/>
        </w:rPr>
      </w:pPr>
      <w:r>
        <w:rPr>
          <w:rFonts w:ascii="Times New Roman" w:eastAsia="Times New Roman" w:hAnsi="Times New Roman" w:cs="Times New Roman"/>
          <w:b/>
          <w:color w:val="222222"/>
          <w:sz w:val="28"/>
          <w:szCs w:val="28"/>
          <w:shd w:val="clear" w:color="auto" w:fill="FFFFFF"/>
          <w:lang w:val="uk-UA" w:eastAsia="ru-RU"/>
        </w:rPr>
        <w:t xml:space="preserve">      </w:t>
      </w:r>
      <w:r w:rsidRPr="00313DAC">
        <w:rPr>
          <w:rFonts w:ascii="Times New Roman" w:eastAsia="Times New Roman" w:hAnsi="Times New Roman" w:cs="Times New Roman"/>
          <w:b/>
          <w:color w:val="222222"/>
          <w:sz w:val="28"/>
          <w:szCs w:val="28"/>
          <w:shd w:val="clear" w:color="auto" w:fill="FFFFFF"/>
          <w:lang w:val="en-US" w:eastAsia="ru-RU"/>
        </w:rPr>
        <w:t>Summary</w:t>
      </w:r>
    </w:p>
    <w:p w:rsidR="009A5211" w:rsidRPr="009A5211" w:rsidRDefault="009A5211" w:rsidP="009A5211">
      <w:pPr>
        <w:spacing w:after="0" w:line="360" w:lineRule="atLeast"/>
        <w:ind w:left="708"/>
        <w:rPr>
          <w:rStyle w:val="hps"/>
          <w:rFonts w:ascii="Times New Roman" w:hAnsi="Times New Roman" w:cs="Times New Roman"/>
          <w:sz w:val="28"/>
          <w:szCs w:val="28"/>
          <w:lang w:val="en-US"/>
        </w:rPr>
      </w:pPr>
      <w:r w:rsidRPr="00FE7BF1">
        <w:rPr>
          <w:rStyle w:val="hps"/>
          <w:rFonts w:ascii="Times New Roman" w:hAnsi="Times New Roman" w:cs="Times New Roman"/>
          <w:sz w:val="28"/>
          <w:szCs w:val="28"/>
          <w:lang w:val="en-US"/>
        </w:rPr>
        <w:t>Highlights the</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basic design</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aspects of</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rehabilitation</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hotels</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built</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on typical</w:t>
      </w:r>
      <w:r w:rsidRPr="009A5211">
        <w:rPr>
          <w:rStyle w:val="hps"/>
          <w:rFonts w:ascii="Times New Roman" w:hAnsi="Times New Roman" w:cs="Times New Roman"/>
          <w:sz w:val="28"/>
          <w:szCs w:val="28"/>
          <w:lang w:val="en-US"/>
        </w:rPr>
        <w:t xml:space="preserve"> </w:t>
      </w:r>
    </w:p>
    <w:p w:rsidR="009A5211" w:rsidRPr="009A5211" w:rsidRDefault="009A5211" w:rsidP="009A5211">
      <w:pPr>
        <w:spacing w:after="0" w:line="360" w:lineRule="atLeast"/>
        <w:rPr>
          <w:rFonts w:ascii="Times New Roman" w:hAnsi="Times New Roman" w:cs="Times New Roman"/>
          <w:sz w:val="28"/>
          <w:szCs w:val="28"/>
          <w:lang w:val="en-US"/>
        </w:rPr>
      </w:pPr>
      <w:r w:rsidRPr="00FE7BF1">
        <w:rPr>
          <w:rStyle w:val="hps"/>
          <w:rFonts w:ascii="Times New Roman" w:hAnsi="Times New Roman" w:cs="Times New Roman"/>
          <w:sz w:val="28"/>
          <w:szCs w:val="28"/>
          <w:lang w:val="en-US"/>
        </w:rPr>
        <w:t>projects</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in Ukraine and</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the former USSR.</w:t>
      </w:r>
    </w:p>
    <w:p w:rsidR="00313DAC" w:rsidRPr="009A5211" w:rsidRDefault="009A5211" w:rsidP="009A5211">
      <w:pPr>
        <w:spacing w:after="0" w:line="360" w:lineRule="atLeast"/>
        <w:ind w:firstLine="708"/>
        <w:rPr>
          <w:rFonts w:ascii="Times New Roman" w:hAnsi="Times New Roman" w:cs="Times New Roman"/>
          <w:sz w:val="28"/>
          <w:szCs w:val="28"/>
          <w:lang w:val="uk-UA"/>
        </w:rPr>
      </w:pPr>
      <w:r w:rsidRPr="00FE7BF1">
        <w:rPr>
          <w:rStyle w:val="hps"/>
          <w:rFonts w:ascii="Times New Roman" w:hAnsi="Times New Roman" w:cs="Times New Roman"/>
          <w:sz w:val="28"/>
          <w:szCs w:val="28"/>
          <w:lang w:val="en-US"/>
        </w:rPr>
        <w:t>Dedicated</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and analyzed</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the main</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methods of</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existing state</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structures</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Hotels,</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strengthening and</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upgrading of individual</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structural</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components and</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elements.</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The analysis of basic</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structural</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patterns</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typical</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hotels and</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provides guidelines</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for their</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possible</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spatial</w:t>
      </w:r>
      <w:r w:rsidRPr="00FE7BF1">
        <w:rPr>
          <w:rFonts w:ascii="Times New Roman" w:hAnsi="Times New Roman" w:cs="Times New Roman"/>
          <w:sz w:val="28"/>
          <w:szCs w:val="28"/>
          <w:lang w:val="en-US"/>
        </w:rPr>
        <w:t xml:space="preserve"> </w:t>
      </w:r>
      <w:r w:rsidRPr="00FE7BF1">
        <w:rPr>
          <w:rStyle w:val="hps"/>
          <w:rFonts w:ascii="Times New Roman" w:hAnsi="Times New Roman" w:cs="Times New Roman"/>
          <w:sz w:val="28"/>
          <w:szCs w:val="28"/>
          <w:lang w:val="en-US"/>
        </w:rPr>
        <w:t>expansion.</w:t>
      </w:r>
    </w:p>
    <w:sectPr w:rsidR="00313DAC" w:rsidRPr="009A5211" w:rsidSect="000A7626">
      <w:pgSz w:w="11906" w:h="16838" w:code="9"/>
      <w:pgMar w:top="1418"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62B0" w:rsidRDefault="007362B0" w:rsidP="0088305F">
      <w:pPr>
        <w:spacing w:after="0" w:line="240" w:lineRule="auto"/>
      </w:pPr>
      <w:r>
        <w:separator/>
      </w:r>
    </w:p>
  </w:endnote>
  <w:endnote w:type="continuationSeparator" w:id="1">
    <w:p w:rsidR="007362B0" w:rsidRDefault="007362B0" w:rsidP="008830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62B0" w:rsidRDefault="007362B0" w:rsidP="0088305F">
      <w:pPr>
        <w:spacing w:after="0" w:line="240" w:lineRule="auto"/>
      </w:pPr>
      <w:r>
        <w:separator/>
      </w:r>
    </w:p>
  </w:footnote>
  <w:footnote w:type="continuationSeparator" w:id="1">
    <w:p w:rsidR="007362B0" w:rsidRDefault="007362B0" w:rsidP="0088305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50128"/>
    <w:multiLevelType w:val="hybridMultilevel"/>
    <w:tmpl w:val="1E3A0488"/>
    <w:lvl w:ilvl="0" w:tplc="0419000F">
      <w:start w:val="1"/>
      <w:numFmt w:val="decimal"/>
      <w:lvlText w:val="%1."/>
      <w:lvlJc w:val="left"/>
      <w:pPr>
        <w:ind w:left="644"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2FB31205"/>
    <w:multiLevelType w:val="hybridMultilevel"/>
    <w:tmpl w:val="84FC4238"/>
    <w:lvl w:ilvl="0" w:tplc="4C20F638">
      <w:start w:val="1917"/>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9301B95"/>
    <w:multiLevelType w:val="hybridMultilevel"/>
    <w:tmpl w:val="E75C3D5C"/>
    <w:lvl w:ilvl="0" w:tplc="9CB8B5F4">
      <w:start w:val="191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751C1552"/>
    <w:multiLevelType w:val="hybridMultilevel"/>
    <w:tmpl w:val="DE201542"/>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0A7626"/>
    <w:rsid w:val="0001089C"/>
    <w:rsid w:val="0001269C"/>
    <w:rsid w:val="00014F80"/>
    <w:rsid w:val="000366DE"/>
    <w:rsid w:val="00036895"/>
    <w:rsid w:val="000711A9"/>
    <w:rsid w:val="00076677"/>
    <w:rsid w:val="00085599"/>
    <w:rsid w:val="0009081E"/>
    <w:rsid w:val="000912A0"/>
    <w:rsid w:val="000A04B9"/>
    <w:rsid w:val="000A18EE"/>
    <w:rsid w:val="000A5754"/>
    <w:rsid w:val="000A7626"/>
    <w:rsid w:val="000B0807"/>
    <w:rsid w:val="000D33B0"/>
    <w:rsid w:val="000E57C1"/>
    <w:rsid w:val="000F05FD"/>
    <w:rsid w:val="00107343"/>
    <w:rsid w:val="00120568"/>
    <w:rsid w:val="00120FAF"/>
    <w:rsid w:val="00151D63"/>
    <w:rsid w:val="0019032A"/>
    <w:rsid w:val="00197B14"/>
    <w:rsid w:val="001C59AA"/>
    <w:rsid w:val="001D014B"/>
    <w:rsid w:val="00202E19"/>
    <w:rsid w:val="002176E8"/>
    <w:rsid w:val="00231BC9"/>
    <w:rsid w:val="00234031"/>
    <w:rsid w:val="00243616"/>
    <w:rsid w:val="00260B2F"/>
    <w:rsid w:val="00261015"/>
    <w:rsid w:val="00270C96"/>
    <w:rsid w:val="002743F5"/>
    <w:rsid w:val="00287A93"/>
    <w:rsid w:val="00291C7E"/>
    <w:rsid w:val="00291F66"/>
    <w:rsid w:val="002B034B"/>
    <w:rsid w:val="002C125C"/>
    <w:rsid w:val="002D1DE8"/>
    <w:rsid w:val="002E14DB"/>
    <w:rsid w:val="00300CDB"/>
    <w:rsid w:val="00306A64"/>
    <w:rsid w:val="00313DAC"/>
    <w:rsid w:val="00315493"/>
    <w:rsid w:val="00317969"/>
    <w:rsid w:val="003343C5"/>
    <w:rsid w:val="003433CB"/>
    <w:rsid w:val="00344D8F"/>
    <w:rsid w:val="00344DE7"/>
    <w:rsid w:val="00352120"/>
    <w:rsid w:val="0035215F"/>
    <w:rsid w:val="0035632B"/>
    <w:rsid w:val="00357711"/>
    <w:rsid w:val="0036325D"/>
    <w:rsid w:val="00367B99"/>
    <w:rsid w:val="0039028B"/>
    <w:rsid w:val="00392868"/>
    <w:rsid w:val="003934A4"/>
    <w:rsid w:val="003946DA"/>
    <w:rsid w:val="003A40AD"/>
    <w:rsid w:val="003A65C5"/>
    <w:rsid w:val="003A6DA9"/>
    <w:rsid w:val="003C7F73"/>
    <w:rsid w:val="003D3DF6"/>
    <w:rsid w:val="003E25A8"/>
    <w:rsid w:val="003E3050"/>
    <w:rsid w:val="003E60BE"/>
    <w:rsid w:val="003F6225"/>
    <w:rsid w:val="00404C8D"/>
    <w:rsid w:val="004214E6"/>
    <w:rsid w:val="00424130"/>
    <w:rsid w:val="00433A5F"/>
    <w:rsid w:val="00446F54"/>
    <w:rsid w:val="0045659E"/>
    <w:rsid w:val="00464879"/>
    <w:rsid w:val="00476AA3"/>
    <w:rsid w:val="004A1CFB"/>
    <w:rsid w:val="004C76A8"/>
    <w:rsid w:val="004D44CA"/>
    <w:rsid w:val="004E0C59"/>
    <w:rsid w:val="004E348D"/>
    <w:rsid w:val="005064B1"/>
    <w:rsid w:val="00507BE2"/>
    <w:rsid w:val="00512802"/>
    <w:rsid w:val="0051611E"/>
    <w:rsid w:val="00516859"/>
    <w:rsid w:val="00521A4E"/>
    <w:rsid w:val="0052632A"/>
    <w:rsid w:val="00540FEA"/>
    <w:rsid w:val="00544B37"/>
    <w:rsid w:val="00557DB4"/>
    <w:rsid w:val="00563D91"/>
    <w:rsid w:val="00576595"/>
    <w:rsid w:val="00580C23"/>
    <w:rsid w:val="006117DD"/>
    <w:rsid w:val="00612FAF"/>
    <w:rsid w:val="00616D6D"/>
    <w:rsid w:val="00656302"/>
    <w:rsid w:val="00684AC8"/>
    <w:rsid w:val="00686C9B"/>
    <w:rsid w:val="00692460"/>
    <w:rsid w:val="006949B7"/>
    <w:rsid w:val="006A718C"/>
    <w:rsid w:val="006B3AC4"/>
    <w:rsid w:val="006E2931"/>
    <w:rsid w:val="006E29D0"/>
    <w:rsid w:val="006E4A56"/>
    <w:rsid w:val="00713FF6"/>
    <w:rsid w:val="00732755"/>
    <w:rsid w:val="00732AC3"/>
    <w:rsid w:val="007362B0"/>
    <w:rsid w:val="007369E1"/>
    <w:rsid w:val="007400C5"/>
    <w:rsid w:val="00743505"/>
    <w:rsid w:val="007447C7"/>
    <w:rsid w:val="007459FB"/>
    <w:rsid w:val="00760E9B"/>
    <w:rsid w:val="007638EE"/>
    <w:rsid w:val="0077682E"/>
    <w:rsid w:val="00793C58"/>
    <w:rsid w:val="007D7769"/>
    <w:rsid w:val="007E0C00"/>
    <w:rsid w:val="007F251D"/>
    <w:rsid w:val="00804AA3"/>
    <w:rsid w:val="0081057C"/>
    <w:rsid w:val="00811EE0"/>
    <w:rsid w:val="00820572"/>
    <w:rsid w:val="00832DBE"/>
    <w:rsid w:val="0088305F"/>
    <w:rsid w:val="00883385"/>
    <w:rsid w:val="0089786D"/>
    <w:rsid w:val="008C350B"/>
    <w:rsid w:val="008C48E8"/>
    <w:rsid w:val="008D4F32"/>
    <w:rsid w:val="00904339"/>
    <w:rsid w:val="00916B39"/>
    <w:rsid w:val="00934F6D"/>
    <w:rsid w:val="00946EBD"/>
    <w:rsid w:val="00962A04"/>
    <w:rsid w:val="009A28F1"/>
    <w:rsid w:val="009A5211"/>
    <w:rsid w:val="009C0E10"/>
    <w:rsid w:val="009C697D"/>
    <w:rsid w:val="009C73E0"/>
    <w:rsid w:val="009D22CC"/>
    <w:rsid w:val="009E221F"/>
    <w:rsid w:val="009E45C3"/>
    <w:rsid w:val="009E49DE"/>
    <w:rsid w:val="009F4CD7"/>
    <w:rsid w:val="00A01681"/>
    <w:rsid w:val="00A06446"/>
    <w:rsid w:val="00A225AE"/>
    <w:rsid w:val="00A22D31"/>
    <w:rsid w:val="00A25FE4"/>
    <w:rsid w:val="00A31E68"/>
    <w:rsid w:val="00A43195"/>
    <w:rsid w:val="00A431B1"/>
    <w:rsid w:val="00A87773"/>
    <w:rsid w:val="00A909FC"/>
    <w:rsid w:val="00A92C25"/>
    <w:rsid w:val="00AB3CF9"/>
    <w:rsid w:val="00AB5462"/>
    <w:rsid w:val="00AD06D8"/>
    <w:rsid w:val="00AE3C12"/>
    <w:rsid w:val="00AE7333"/>
    <w:rsid w:val="00B252BC"/>
    <w:rsid w:val="00B30160"/>
    <w:rsid w:val="00B42327"/>
    <w:rsid w:val="00B47480"/>
    <w:rsid w:val="00B51671"/>
    <w:rsid w:val="00B52C9A"/>
    <w:rsid w:val="00B76618"/>
    <w:rsid w:val="00B95289"/>
    <w:rsid w:val="00BB1C95"/>
    <w:rsid w:val="00BC587A"/>
    <w:rsid w:val="00BD028D"/>
    <w:rsid w:val="00BD41EF"/>
    <w:rsid w:val="00BF7B39"/>
    <w:rsid w:val="00C02882"/>
    <w:rsid w:val="00C12723"/>
    <w:rsid w:val="00C15FF4"/>
    <w:rsid w:val="00C513A9"/>
    <w:rsid w:val="00C52F38"/>
    <w:rsid w:val="00C779C9"/>
    <w:rsid w:val="00C77EAA"/>
    <w:rsid w:val="00C95A05"/>
    <w:rsid w:val="00CB47BF"/>
    <w:rsid w:val="00CD1CF2"/>
    <w:rsid w:val="00CE1BAB"/>
    <w:rsid w:val="00CF4102"/>
    <w:rsid w:val="00D15FC0"/>
    <w:rsid w:val="00D20E8A"/>
    <w:rsid w:val="00D21642"/>
    <w:rsid w:val="00D352D2"/>
    <w:rsid w:val="00D41805"/>
    <w:rsid w:val="00D445E8"/>
    <w:rsid w:val="00D56DAB"/>
    <w:rsid w:val="00D71E4B"/>
    <w:rsid w:val="00D72925"/>
    <w:rsid w:val="00DA0274"/>
    <w:rsid w:val="00DA3CA7"/>
    <w:rsid w:val="00DC0DB5"/>
    <w:rsid w:val="00DC3369"/>
    <w:rsid w:val="00DC42CC"/>
    <w:rsid w:val="00DD69A4"/>
    <w:rsid w:val="00E059AF"/>
    <w:rsid w:val="00E11842"/>
    <w:rsid w:val="00E13672"/>
    <w:rsid w:val="00E22D9B"/>
    <w:rsid w:val="00E462C7"/>
    <w:rsid w:val="00E65C39"/>
    <w:rsid w:val="00E66666"/>
    <w:rsid w:val="00E71990"/>
    <w:rsid w:val="00EA21FF"/>
    <w:rsid w:val="00EC1ABD"/>
    <w:rsid w:val="00ED0377"/>
    <w:rsid w:val="00ED1063"/>
    <w:rsid w:val="00F13B8E"/>
    <w:rsid w:val="00F14BC7"/>
    <w:rsid w:val="00F2006E"/>
    <w:rsid w:val="00F237DA"/>
    <w:rsid w:val="00F2396B"/>
    <w:rsid w:val="00F25F93"/>
    <w:rsid w:val="00F52DA2"/>
    <w:rsid w:val="00F55D10"/>
    <w:rsid w:val="00F9683E"/>
    <w:rsid w:val="00F96CA6"/>
    <w:rsid w:val="00FA41BA"/>
    <w:rsid w:val="00FB4125"/>
    <w:rsid w:val="00FB5EF4"/>
    <w:rsid w:val="00FC735D"/>
    <w:rsid w:val="00FE7BF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67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2DA2"/>
    <w:pPr>
      <w:ind w:left="720"/>
      <w:contextualSpacing/>
    </w:pPr>
  </w:style>
  <w:style w:type="paragraph" w:styleId="a4">
    <w:name w:val="Body Text"/>
    <w:basedOn w:val="a"/>
    <w:link w:val="a5"/>
    <w:semiHidden/>
    <w:rsid w:val="00F237DA"/>
    <w:pPr>
      <w:spacing w:after="120" w:line="240" w:lineRule="auto"/>
    </w:pPr>
    <w:rPr>
      <w:rFonts w:ascii="Times New Roman" w:eastAsia="Times New Roman" w:hAnsi="Times New Roman" w:cs="Times New Roman"/>
      <w:sz w:val="24"/>
      <w:szCs w:val="24"/>
      <w:lang w:eastAsia="ru-RU"/>
    </w:rPr>
  </w:style>
  <w:style w:type="character" w:customStyle="1" w:styleId="a5">
    <w:name w:val="Основной текст Знак"/>
    <w:basedOn w:val="a0"/>
    <w:link w:val="a4"/>
    <w:semiHidden/>
    <w:rsid w:val="00F237DA"/>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686C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86C9B"/>
    <w:rPr>
      <w:rFonts w:ascii="Tahoma" w:hAnsi="Tahoma" w:cs="Tahoma"/>
      <w:sz w:val="16"/>
      <w:szCs w:val="16"/>
    </w:rPr>
  </w:style>
  <w:style w:type="paragraph" w:styleId="a8">
    <w:name w:val="header"/>
    <w:basedOn w:val="a"/>
    <w:link w:val="a9"/>
    <w:uiPriority w:val="99"/>
    <w:semiHidden/>
    <w:unhideWhenUsed/>
    <w:rsid w:val="0088305F"/>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88305F"/>
  </w:style>
  <w:style w:type="paragraph" w:styleId="aa">
    <w:name w:val="footer"/>
    <w:basedOn w:val="a"/>
    <w:link w:val="ab"/>
    <w:uiPriority w:val="99"/>
    <w:semiHidden/>
    <w:unhideWhenUsed/>
    <w:rsid w:val="0088305F"/>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88305F"/>
  </w:style>
  <w:style w:type="character" w:customStyle="1" w:styleId="hps">
    <w:name w:val="hps"/>
    <w:basedOn w:val="a0"/>
    <w:rsid w:val="009A521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1FE62D-CA92-4244-9ECE-0981617FC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2266</Words>
  <Characters>12919</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2013-06-11T06:00:00Z</dcterms:created>
  <dcterms:modified xsi:type="dcterms:W3CDTF">2013-06-11T06:00:00Z</dcterms:modified>
</cp:coreProperties>
</file>