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6D6A" w:rsidRPr="003963AC" w:rsidRDefault="001C6D6A" w:rsidP="001C6D6A">
      <w:pPr>
        <w:spacing w:after="0" w:line="360" w:lineRule="auto"/>
        <w:jc w:val="both"/>
        <w:rPr>
          <w:rFonts w:ascii="Times New Roman" w:hAnsi="Times New Roman"/>
          <w:i/>
          <w:sz w:val="28"/>
          <w:szCs w:val="28"/>
          <w:lang w:val="en-US"/>
        </w:rPr>
      </w:pPr>
      <w:r>
        <w:rPr>
          <w:rFonts w:ascii="Times New Roman" w:hAnsi="Times New Roman"/>
          <w:i/>
          <w:sz w:val="28"/>
          <w:szCs w:val="28"/>
          <w:lang w:val="en-US"/>
        </w:rPr>
        <w:t xml:space="preserve">Larisa </w:t>
      </w:r>
      <w:r w:rsidR="003D5A88">
        <w:rPr>
          <w:rFonts w:ascii="Times New Roman" w:hAnsi="Times New Roman"/>
          <w:i/>
          <w:sz w:val="28"/>
          <w:szCs w:val="28"/>
          <w:lang w:val="en-US"/>
        </w:rPr>
        <w:t xml:space="preserve"> </w:t>
      </w:r>
      <w:r>
        <w:rPr>
          <w:rFonts w:ascii="Times New Roman" w:hAnsi="Times New Roman"/>
          <w:i/>
          <w:sz w:val="28"/>
          <w:szCs w:val="28"/>
          <w:lang w:val="en-US"/>
        </w:rPr>
        <w:t>Bridnia,  Associate Professor, Kiev National University of Construction and Architecture</w:t>
      </w:r>
      <w:r w:rsidRPr="003963AC">
        <w:rPr>
          <w:rFonts w:ascii="Times New Roman" w:hAnsi="Times New Roman"/>
          <w:i/>
          <w:sz w:val="28"/>
          <w:szCs w:val="28"/>
          <w:lang w:val="en-US"/>
        </w:rPr>
        <w:t xml:space="preserve">, </w:t>
      </w:r>
      <w:r>
        <w:rPr>
          <w:rFonts w:ascii="Times New Roman" w:hAnsi="Times New Roman"/>
          <w:i/>
          <w:sz w:val="28"/>
          <w:szCs w:val="28"/>
          <w:lang w:val="en-US"/>
        </w:rPr>
        <w:t>Ukraine</w:t>
      </w:r>
    </w:p>
    <w:p w:rsidR="003F6EE7" w:rsidRPr="003F6EE7" w:rsidRDefault="003F6EE7" w:rsidP="003F6EE7">
      <w:pPr>
        <w:pStyle w:val="ae"/>
        <w:spacing w:after="0" w:afterAutospacing="0"/>
        <w:jc w:val="center"/>
        <w:rPr>
          <w:lang w:val="en-US"/>
        </w:rPr>
      </w:pPr>
      <w:r w:rsidRPr="003F6EE7">
        <w:rPr>
          <w:b/>
          <w:bCs/>
          <w:sz w:val="27"/>
          <w:szCs w:val="27"/>
          <w:lang w:val="en-US"/>
        </w:rPr>
        <w:t xml:space="preserve">FUNCTIONAL ORGANISATION OF TYPE DESIGN HOTELS IN UKRAINE AFTER THE RECONSTRUCTION </w:t>
      </w:r>
    </w:p>
    <w:p w:rsidR="003F6EE7" w:rsidRPr="003F6EE7" w:rsidRDefault="003F6EE7" w:rsidP="003F6EE7">
      <w:pPr>
        <w:pStyle w:val="ae"/>
        <w:spacing w:after="0" w:afterAutospacing="0"/>
        <w:jc w:val="center"/>
        <w:rPr>
          <w:lang w:val="en-US"/>
        </w:rPr>
      </w:pPr>
      <w:r w:rsidRPr="003F6EE7">
        <w:rPr>
          <w:i/>
          <w:iCs/>
          <w:sz w:val="27"/>
          <w:szCs w:val="27"/>
          <w:lang w:val="en-US"/>
        </w:rPr>
        <w:t>L. Bridnia</w:t>
      </w:r>
    </w:p>
    <w:p w:rsidR="003F6EE7" w:rsidRPr="003F6EE7" w:rsidRDefault="003F6EE7" w:rsidP="003F6EE7">
      <w:pPr>
        <w:pStyle w:val="ae"/>
        <w:spacing w:after="0" w:afterAutospacing="0" w:line="360" w:lineRule="auto"/>
        <w:rPr>
          <w:sz w:val="28"/>
          <w:szCs w:val="28"/>
          <w:lang w:val="en-US"/>
        </w:rPr>
      </w:pPr>
      <w:r w:rsidRPr="003F6EE7">
        <w:rPr>
          <w:sz w:val="28"/>
          <w:szCs w:val="28"/>
          <w:lang w:val="en-US"/>
        </w:rPr>
        <w:t>The functional aspects of the reconstruction of the hotels, built in Ukraine according to type design in 1960-80s are being analysed. The main differences in approaches to designing at the moment of construction and today are being revealed. The main directions of reconstruction of such hotels in the sphere of their functional organisation are being defined, the recommendations for methods of resolving main designing issues are being suggested.</w:t>
      </w:r>
    </w:p>
    <w:p w:rsidR="003F6EE7" w:rsidRPr="003F6EE7" w:rsidRDefault="003F6EE7" w:rsidP="003F6EE7">
      <w:pPr>
        <w:pStyle w:val="ae"/>
        <w:spacing w:after="0" w:afterAutospacing="0" w:line="360" w:lineRule="auto"/>
        <w:rPr>
          <w:sz w:val="28"/>
          <w:szCs w:val="28"/>
          <w:lang w:val="en-US"/>
        </w:rPr>
      </w:pPr>
      <w:r w:rsidRPr="003F6EE7">
        <w:rPr>
          <w:b/>
          <w:bCs/>
          <w:sz w:val="28"/>
          <w:szCs w:val="28"/>
          <w:lang w:val="en-US"/>
        </w:rPr>
        <w:t xml:space="preserve">Keywords: </w:t>
      </w:r>
      <w:r w:rsidRPr="003F6EE7">
        <w:rPr>
          <w:sz w:val="28"/>
          <w:szCs w:val="28"/>
          <w:lang w:val="en-US"/>
        </w:rPr>
        <w:t>Hotels, functional zoning of hotels, reconstruction, hotel reconstruction.</w:t>
      </w:r>
    </w:p>
    <w:p w:rsidR="004A6278" w:rsidRPr="001C6D6A" w:rsidRDefault="004A6278" w:rsidP="007D60B2">
      <w:pPr>
        <w:spacing w:after="0" w:line="360" w:lineRule="auto"/>
        <w:ind w:firstLine="709"/>
        <w:jc w:val="center"/>
        <w:rPr>
          <w:rFonts w:ascii="Times New Roman" w:hAnsi="Times New Roman"/>
          <w:b/>
          <w:color w:val="FF0000"/>
          <w:sz w:val="28"/>
          <w:szCs w:val="28"/>
          <w:lang w:val="en-US"/>
        </w:rPr>
      </w:pPr>
    </w:p>
    <w:p w:rsidR="00ED0327" w:rsidRDefault="00D82D5E" w:rsidP="007D60B2">
      <w:pPr>
        <w:spacing w:after="0" w:line="360" w:lineRule="auto"/>
        <w:ind w:firstLine="709"/>
        <w:jc w:val="both"/>
        <w:rPr>
          <w:rFonts w:ascii="Times New Roman" w:hAnsi="Times New Roman"/>
          <w:sz w:val="28"/>
          <w:szCs w:val="28"/>
        </w:rPr>
      </w:pPr>
      <w:r w:rsidRPr="00D82D5E">
        <w:rPr>
          <w:rFonts w:ascii="Times New Roman" w:hAnsi="Times New Roman"/>
          <w:sz w:val="28"/>
          <w:szCs w:val="28"/>
        </w:rPr>
        <w:t xml:space="preserve">Гостиницы – сложный структурный механизм </w:t>
      </w:r>
      <w:r>
        <w:rPr>
          <w:rFonts w:ascii="Times New Roman" w:hAnsi="Times New Roman"/>
          <w:sz w:val="28"/>
          <w:szCs w:val="28"/>
        </w:rPr>
        <w:t>с</w:t>
      </w:r>
      <w:r w:rsidRPr="00D82D5E">
        <w:rPr>
          <w:rFonts w:ascii="Times New Roman" w:hAnsi="Times New Roman"/>
          <w:sz w:val="28"/>
          <w:szCs w:val="28"/>
        </w:rPr>
        <w:t xml:space="preserve"> разветвленной функциональной схемой. </w:t>
      </w:r>
      <w:r>
        <w:rPr>
          <w:rFonts w:ascii="Times New Roman" w:hAnsi="Times New Roman"/>
          <w:sz w:val="28"/>
          <w:szCs w:val="28"/>
        </w:rPr>
        <w:t>Поскольку временное проживание, как правило, пр</w:t>
      </w:r>
      <w:r w:rsidR="006F71A8">
        <w:rPr>
          <w:rFonts w:ascii="Times New Roman" w:hAnsi="Times New Roman"/>
          <w:sz w:val="28"/>
          <w:szCs w:val="28"/>
        </w:rPr>
        <w:t>едусматривает разного рода дополнительное обслуживание, кроме жилой части гостиниц, в их состав входят различные функциональные группы, состав и показатели площади которых зависят от вместимости, уровня комфортности и специализации гостиницы.</w:t>
      </w:r>
    </w:p>
    <w:p w:rsidR="006F71A8" w:rsidRDefault="006F71A8" w:rsidP="007D60B2">
      <w:pPr>
        <w:spacing w:after="0" w:line="360" w:lineRule="auto"/>
        <w:ind w:firstLine="709"/>
        <w:jc w:val="both"/>
        <w:rPr>
          <w:rFonts w:ascii="Times New Roman" w:hAnsi="Times New Roman"/>
          <w:sz w:val="28"/>
          <w:szCs w:val="28"/>
        </w:rPr>
      </w:pPr>
      <w:r>
        <w:rPr>
          <w:rFonts w:ascii="Times New Roman" w:hAnsi="Times New Roman"/>
          <w:sz w:val="28"/>
          <w:szCs w:val="28"/>
        </w:rPr>
        <w:t>Следует отметить, что гостиницы – это один из наиболее динамично развивающихся типов общественных учреждений. Так, структура отелей, которая сложилась в современном понимании этого понятия на рубеже Х</w:t>
      </w:r>
      <w:r>
        <w:rPr>
          <w:rFonts w:ascii="Times New Roman" w:hAnsi="Times New Roman"/>
          <w:sz w:val="28"/>
          <w:szCs w:val="28"/>
          <w:lang w:val="uk-UA"/>
        </w:rPr>
        <w:t>І</w:t>
      </w:r>
      <w:r>
        <w:rPr>
          <w:rFonts w:ascii="Times New Roman" w:hAnsi="Times New Roman"/>
          <w:sz w:val="28"/>
          <w:szCs w:val="28"/>
        </w:rPr>
        <w:t xml:space="preserve">Х-ХХ ст., коренным образом отличается от современных гостиниц. Модель типовой гостиницы также постоянно </w:t>
      </w:r>
      <w:r w:rsidR="006966BE">
        <w:rPr>
          <w:rFonts w:ascii="Times New Roman" w:hAnsi="Times New Roman"/>
          <w:sz w:val="28"/>
          <w:szCs w:val="28"/>
        </w:rPr>
        <w:t>трансформируется</w:t>
      </w:r>
      <w:r>
        <w:rPr>
          <w:rFonts w:ascii="Times New Roman" w:hAnsi="Times New Roman"/>
          <w:sz w:val="28"/>
          <w:szCs w:val="28"/>
        </w:rPr>
        <w:t xml:space="preserve"> и на протяжении последних десятилетий</w:t>
      </w:r>
      <w:r w:rsidR="006966BE">
        <w:rPr>
          <w:rFonts w:ascii="Times New Roman" w:hAnsi="Times New Roman"/>
          <w:sz w:val="28"/>
          <w:szCs w:val="28"/>
        </w:rPr>
        <w:t xml:space="preserve">: меняются представления о комфорте, санитарно-гигиенические стандарты проживания, техническое оснащение и прочее. Кроме того, меняются нормы жизни современного общества, его динамика и понятия о здоровом образе жизни. Все это, в свою очередь, обуславливает </w:t>
      </w:r>
      <w:r w:rsidR="006966BE">
        <w:rPr>
          <w:rFonts w:ascii="Times New Roman" w:hAnsi="Times New Roman"/>
          <w:sz w:val="28"/>
          <w:szCs w:val="28"/>
        </w:rPr>
        <w:lastRenderedPageBreak/>
        <w:t xml:space="preserve">тот необходимый набор услуг и оснащения, которые потенциальный клиент ожидает встретить в современной гостинице. </w:t>
      </w:r>
    </w:p>
    <w:p w:rsidR="006966BE" w:rsidRDefault="006966BE" w:rsidP="007D60B2">
      <w:pPr>
        <w:spacing w:after="0" w:line="360" w:lineRule="auto"/>
        <w:ind w:firstLine="709"/>
        <w:jc w:val="both"/>
        <w:rPr>
          <w:rFonts w:ascii="Times New Roman" w:hAnsi="Times New Roman"/>
          <w:sz w:val="28"/>
          <w:szCs w:val="28"/>
        </w:rPr>
      </w:pPr>
      <w:r>
        <w:rPr>
          <w:rFonts w:ascii="Times New Roman" w:hAnsi="Times New Roman"/>
          <w:sz w:val="28"/>
          <w:szCs w:val="28"/>
        </w:rPr>
        <w:t xml:space="preserve">Функциональная модель современной гостиницы средне-высокого уровня комфортности обязательно включает следующие группы помещений: </w:t>
      </w:r>
      <w:r>
        <w:rPr>
          <w:rFonts w:ascii="Times New Roman" w:hAnsi="Times New Roman"/>
          <w:i/>
          <w:sz w:val="28"/>
          <w:szCs w:val="28"/>
        </w:rPr>
        <w:t>жилые единицы</w:t>
      </w:r>
      <w:r>
        <w:rPr>
          <w:rFonts w:ascii="Times New Roman" w:hAnsi="Times New Roman"/>
          <w:sz w:val="28"/>
          <w:szCs w:val="28"/>
        </w:rPr>
        <w:t xml:space="preserve">, </w:t>
      </w:r>
      <w:r w:rsidRPr="006966BE">
        <w:rPr>
          <w:rFonts w:ascii="Times New Roman" w:hAnsi="Times New Roman"/>
          <w:i/>
          <w:sz w:val="28"/>
          <w:szCs w:val="28"/>
        </w:rPr>
        <w:t>приемно-вестибюльную группу, заведения общественного питания</w:t>
      </w:r>
      <w:r>
        <w:rPr>
          <w:rFonts w:ascii="Times New Roman" w:hAnsi="Times New Roman"/>
          <w:i/>
          <w:sz w:val="28"/>
          <w:szCs w:val="28"/>
        </w:rPr>
        <w:t xml:space="preserve">, культурно-зрелищную и спортивно-оздоровительную и бизнес- группу, </w:t>
      </w:r>
      <w:r w:rsidRPr="006966BE">
        <w:rPr>
          <w:rFonts w:ascii="Times New Roman" w:hAnsi="Times New Roman"/>
          <w:sz w:val="28"/>
          <w:szCs w:val="28"/>
        </w:rPr>
        <w:t xml:space="preserve">а </w:t>
      </w:r>
      <w:r w:rsidR="00A17AE0">
        <w:rPr>
          <w:rFonts w:ascii="Times New Roman" w:hAnsi="Times New Roman"/>
          <w:sz w:val="28"/>
          <w:szCs w:val="28"/>
        </w:rPr>
        <w:t xml:space="preserve">в некоторых случаях, и </w:t>
      </w:r>
      <w:r w:rsidR="00A17AE0">
        <w:rPr>
          <w:rFonts w:ascii="Times New Roman" w:hAnsi="Times New Roman"/>
          <w:i/>
          <w:sz w:val="28"/>
          <w:szCs w:val="28"/>
        </w:rPr>
        <w:t>развлекательно-игровую зону.</w:t>
      </w:r>
      <w:r w:rsidR="00A17AE0">
        <w:rPr>
          <w:rFonts w:ascii="Times New Roman" w:hAnsi="Times New Roman"/>
          <w:sz w:val="28"/>
          <w:szCs w:val="28"/>
        </w:rPr>
        <w:t xml:space="preserve"> Кроме того, необходимо обеспечить также функционирование следующих служебных зон гостиниц: </w:t>
      </w:r>
      <w:r w:rsidR="00A17AE0" w:rsidRPr="00A17AE0">
        <w:rPr>
          <w:rFonts w:ascii="Times New Roman" w:hAnsi="Times New Roman"/>
          <w:i/>
          <w:sz w:val="28"/>
          <w:szCs w:val="28"/>
        </w:rPr>
        <w:t>административной, служебно-бытовой, складской и инженерно-технической группы</w:t>
      </w:r>
      <w:r w:rsidR="00A17AE0">
        <w:rPr>
          <w:rFonts w:ascii="Times New Roman" w:hAnsi="Times New Roman"/>
          <w:sz w:val="28"/>
          <w:szCs w:val="28"/>
        </w:rPr>
        <w:t xml:space="preserve">; организовать </w:t>
      </w:r>
      <w:r w:rsidR="00A17AE0" w:rsidRPr="00A17AE0">
        <w:rPr>
          <w:rFonts w:ascii="Times New Roman" w:hAnsi="Times New Roman"/>
          <w:i/>
          <w:sz w:val="28"/>
          <w:szCs w:val="28"/>
        </w:rPr>
        <w:t>подъезды и парковку</w:t>
      </w:r>
      <w:r w:rsidR="00A17AE0">
        <w:rPr>
          <w:rFonts w:ascii="Times New Roman" w:hAnsi="Times New Roman"/>
          <w:sz w:val="28"/>
          <w:szCs w:val="28"/>
        </w:rPr>
        <w:t xml:space="preserve"> автомобилей посетителей и персонала, обеспечить бесперебойное движение служебного транспорта. Для успешной организации жизнедеятельности  гостиницы необходимо наиболее рационально решить связи между отдельными функциональными группами помещений, исключая, по возможности, пересечения путей движения персонала и посетителей.</w:t>
      </w:r>
    </w:p>
    <w:p w:rsidR="00A17AE0" w:rsidRDefault="00A17AE0" w:rsidP="007D60B2">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При организации функциональной структуры гостиницы в условиях реконструкции,  необходимо учитывать ее существующую функциональную и объемно-планировочную организацию. </w:t>
      </w:r>
    </w:p>
    <w:p w:rsidR="00A17AE0" w:rsidRDefault="00A17AE0" w:rsidP="007D60B2">
      <w:pPr>
        <w:spacing w:after="0" w:line="360" w:lineRule="auto"/>
        <w:ind w:firstLine="709"/>
        <w:jc w:val="both"/>
        <w:rPr>
          <w:rFonts w:ascii="Times New Roman" w:hAnsi="Times New Roman"/>
          <w:sz w:val="28"/>
          <w:szCs w:val="28"/>
        </w:rPr>
      </w:pPr>
      <w:r>
        <w:rPr>
          <w:rFonts w:ascii="Times New Roman" w:hAnsi="Times New Roman"/>
          <w:sz w:val="28"/>
          <w:szCs w:val="28"/>
        </w:rPr>
        <w:t>Анализ функциональных зон гостиниц, построенных по типовым проектам в 60-80-х гг. ХХ ст. на территории Украины</w:t>
      </w:r>
      <w:r w:rsidR="006A218D">
        <w:rPr>
          <w:rFonts w:ascii="Times New Roman" w:hAnsi="Times New Roman"/>
          <w:sz w:val="28"/>
          <w:szCs w:val="28"/>
        </w:rPr>
        <w:t>, выявил определенные закономерности в формировании их структуры, которые позволяют сформулировать основные задачи, которые возникают при их реконструкции.  Причем проблемы эти и, соответственно, пути их решения существенно отличаются в типовых гостиницах разных периодов проектирования и строительства, вместимости и предназначения.</w:t>
      </w:r>
    </w:p>
    <w:p w:rsidR="006A218D" w:rsidRDefault="006A218D" w:rsidP="007D60B2">
      <w:pPr>
        <w:spacing w:after="0" w:line="360" w:lineRule="auto"/>
        <w:ind w:firstLine="709"/>
        <w:jc w:val="both"/>
        <w:rPr>
          <w:rFonts w:ascii="Times New Roman" w:hAnsi="Times New Roman"/>
          <w:sz w:val="28"/>
          <w:szCs w:val="28"/>
        </w:rPr>
      </w:pPr>
      <w:r>
        <w:rPr>
          <w:rFonts w:ascii="Times New Roman" w:hAnsi="Times New Roman"/>
          <w:sz w:val="28"/>
          <w:szCs w:val="28"/>
        </w:rPr>
        <w:t>Наиболее существенные отличия в функциональной структуре прослеживаются  в типовых гостиницах,  предназначенных для иностранных туристов, в сравнении с типовыми проектами того же времени аналогичной вместимости. В</w:t>
      </w:r>
      <w:r w:rsidRPr="006A218D">
        <w:rPr>
          <w:rFonts w:ascii="Times New Roman" w:hAnsi="Times New Roman"/>
          <w:sz w:val="28"/>
          <w:szCs w:val="28"/>
        </w:rPr>
        <w:t xml:space="preserve"> </w:t>
      </w:r>
      <w:r>
        <w:rPr>
          <w:rFonts w:ascii="Times New Roman" w:hAnsi="Times New Roman"/>
          <w:sz w:val="28"/>
          <w:szCs w:val="28"/>
        </w:rPr>
        <w:t>таких</w:t>
      </w:r>
      <w:r w:rsidRPr="006A218D">
        <w:rPr>
          <w:rFonts w:ascii="Times New Roman" w:hAnsi="Times New Roman"/>
          <w:sz w:val="28"/>
          <w:szCs w:val="28"/>
        </w:rPr>
        <w:t xml:space="preserve"> </w:t>
      </w:r>
      <w:r>
        <w:rPr>
          <w:rFonts w:ascii="Times New Roman" w:hAnsi="Times New Roman"/>
          <w:sz w:val="28"/>
          <w:szCs w:val="28"/>
        </w:rPr>
        <w:t>гостиницах</w:t>
      </w:r>
      <w:r w:rsidRPr="006A218D">
        <w:rPr>
          <w:rFonts w:ascii="Times New Roman" w:hAnsi="Times New Roman"/>
          <w:sz w:val="28"/>
          <w:szCs w:val="28"/>
        </w:rPr>
        <w:t xml:space="preserve"> (1960-80-</w:t>
      </w:r>
      <w:r>
        <w:rPr>
          <w:rFonts w:ascii="Times New Roman" w:hAnsi="Times New Roman"/>
          <w:sz w:val="28"/>
          <w:szCs w:val="28"/>
        </w:rPr>
        <w:t>х</w:t>
      </w:r>
      <w:r w:rsidRPr="006A218D">
        <w:rPr>
          <w:rFonts w:ascii="Times New Roman" w:hAnsi="Times New Roman"/>
          <w:sz w:val="28"/>
          <w:szCs w:val="28"/>
        </w:rPr>
        <w:t xml:space="preserve"> </w:t>
      </w:r>
      <w:r>
        <w:rPr>
          <w:rFonts w:ascii="Times New Roman" w:hAnsi="Times New Roman"/>
          <w:sz w:val="28"/>
          <w:szCs w:val="28"/>
        </w:rPr>
        <w:t>г</w:t>
      </w:r>
      <w:r w:rsidR="00C15A4A">
        <w:rPr>
          <w:rFonts w:ascii="Times New Roman" w:hAnsi="Times New Roman"/>
          <w:sz w:val="28"/>
          <w:szCs w:val="28"/>
        </w:rPr>
        <w:t>.</w:t>
      </w:r>
      <w:r>
        <w:rPr>
          <w:rFonts w:ascii="Times New Roman" w:hAnsi="Times New Roman"/>
          <w:sz w:val="28"/>
          <w:szCs w:val="28"/>
        </w:rPr>
        <w:t>г</w:t>
      </w:r>
      <w:r w:rsidRPr="006A218D">
        <w:rPr>
          <w:rFonts w:ascii="Times New Roman" w:hAnsi="Times New Roman"/>
          <w:sz w:val="28"/>
          <w:szCs w:val="28"/>
        </w:rPr>
        <w:t xml:space="preserve">.) </w:t>
      </w:r>
      <w:r>
        <w:rPr>
          <w:rFonts w:ascii="Times New Roman" w:hAnsi="Times New Roman"/>
          <w:sz w:val="28"/>
          <w:szCs w:val="28"/>
        </w:rPr>
        <w:t xml:space="preserve">уже на этапе проектирования закладывались значительно большие площади помещений </w:t>
      </w:r>
      <w:r>
        <w:rPr>
          <w:rFonts w:ascii="Times New Roman" w:hAnsi="Times New Roman"/>
          <w:sz w:val="28"/>
          <w:szCs w:val="28"/>
        </w:rPr>
        <w:lastRenderedPageBreak/>
        <w:t>общественного назначения,</w:t>
      </w:r>
      <w:r w:rsidRPr="006A218D">
        <w:rPr>
          <w:rFonts w:ascii="Times New Roman" w:hAnsi="Times New Roman"/>
          <w:sz w:val="28"/>
          <w:szCs w:val="28"/>
        </w:rPr>
        <w:t xml:space="preserve"> </w:t>
      </w:r>
      <w:r>
        <w:rPr>
          <w:rFonts w:ascii="Times New Roman" w:hAnsi="Times New Roman"/>
          <w:sz w:val="28"/>
          <w:szCs w:val="28"/>
        </w:rPr>
        <w:t xml:space="preserve">состав и объемно-пространственные решения </w:t>
      </w:r>
      <w:r w:rsidR="00730A2E">
        <w:rPr>
          <w:rFonts w:ascii="Times New Roman" w:hAnsi="Times New Roman"/>
          <w:sz w:val="28"/>
          <w:szCs w:val="28"/>
        </w:rPr>
        <w:t xml:space="preserve">которых </w:t>
      </w:r>
      <w:r>
        <w:rPr>
          <w:rFonts w:ascii="Times New Roman" w:hAnsi="Times New Roman"/>
          <w:sz w:val="28"/>
          <w:szCs w:val="28"/>
        </w:rPr>
        <w:t xml:space="preserve">отличались </w:t>
      </w:r>
      <w:r w:rsidR="00730A2E">
        <w:rPr>
          <w:rFonts w:ascii="Times New Roman" w:hAnsi="Times New Roman"/>
          <w:sz w:val="28"/>
          <w:szCs w:val="28"/>
        </w:rPr>
        <w:t xml:space="preserve">достаточным разнообразием. Кроме того, большинство таких гостиниц строилось по индивидуальным проектам, на основе типовых, что вносило свои коррективы в их архитектурно-планировочную организацию. «Западный образ жизни» тогда существенно отличался от «советских ценностей» да и самой социалистической философии, которая декларировала равенство всех слоев общества и определенную  нетребовательность  относительно бытовых условий проживания и отдыха, а следовательно, приравнивала клиентов гостиниц и обслуживающий персонал, а также предусматривала достаточно «спартанские» условия проживания в жилых номерах. </w:t>
      </w:r>
    </w:p>
    <w:p w:rsidR="00C15A4A" w:rsidRDefault="00C15A4A" w:rsidP="007D60B2">
      <w:pPr>
        <w:spacing w:after="0" w:line="360" w:lineRule="auto"/>
        <w:ind w:firstLine="709"/>
        <w:jc w:val="both"/>
        <w:rPr>
          <w:rFonts w:ascii="Times New Roman" w:hAnsi="Times New Roman"/>
          <w:sz w:val="28"/>
          <w:szCs w:val="28"/>
        </w:rPr>
      </w:pPr>
      <w:r>
        <w:rPr>
          <w:rFonts w:ascii="Times New Roman" w:hAnsi="Times New Roman"/>
          <w:sz w:val="28"/>
          <w:szCs w:val="28"/>
        </w:rPr>
        <w:t>Исследование функциональной структуры типовых проектов гостиниц позволяет выделить следующие основные отличия в подходах к их проектированию (в период строительства и на современном этапе):</w:t>
      </w:r>
    </w:p>
    <w:p w:rsidR="00C15A4A" w:rsidRDefault="00C15A4A" w:rsidP="007D60B2">
      <w:pPr>
        <w:spacing w:after="0" w:line="360" w:lineRule="auto"/>
        <w:ind w:firstLine="709"/>
        <w:jc w:val="both"/>
        <w:rPr>
          <w:rFonts w:ascii="Times New Roman" w:hAnsi="Times New Roman"/>
          <w:sz w:val="28"/>
          <w:szCs w:val="28"/>
        </w:rPr>
      </w:pPr>
      <w:r>
        <w:rPr>
          <w:rFonts w:ascii="Times New Roman" w:hAnsi="Times New Roman"/>
          <w:sz w:val="28"/>
          <w:szCs w:val="28"/>
        </w:rPr>
        <w:t xml:space="preserve">- в жилых номерах гостиниц 1960-80-х гг. проектирования часто предполагалось </w:t>
      </w:r>
      <w:r w:rsidRPr="00EF3CFE">
        <w:rPr>
          <w:rFonts w:ascii="Times New Roman" w:hAnsi="Times New Roman"/>
          <w:i/>
          <w:sz w:val="28"/>
          <w:szCs w:val="28"/>
        </w:rPr>
        <w:t>проживание 2-х или нескольких человек, не связанных между собой родственными или дружескими связями</w:t>
      </w:r>
      <w:r>
        <w:rPr>
          <w:rFonts w:ascii="Times New Roman" w:hAnsi="Times New Roman"/>
          <w:sz w:val="28"/>
          <w:szCs w:val="28"/>
        </w:rPr>
        <w:t xml:space="preserve">, что накладывало определенный отпечаток на </w:t>
      </w:r>
      <w:r w:rsidR="00EF3CFE">
        <w:rPr>
          <w:rFonts w:ascii="Times New Roman" w:hAnsi="Times New Roman"/>
          <w:sz w:val="28"/>
          <w:szCs w:val="28"/>
        </w:rPr>
        <w:t xml:space="preserve">их </w:t>
      </w:r>
      <w:r>
        <w:rPr>
          <w:rFonts w:ascii="Times New Roman" w:hAnsi="Times New Roman"/>
          <w:sz w:val="28"/>
          <w:szCs w:val="28"/>
        </w:rPr>
        <w:t xml:space="preserve">функциональную структуру (в современной </w:t>
      </w:r>
      <w:r w:rsidR="00EF3CFE">
        <w:rPr>
          <w:rFonts w:ascii="Times New Roman" w:hAnsi="Times New Roman"/>
          <w:sz w:val="28"/>
          <w:szCs w:val="28"/>
        </w:rPr>
        <w:t xml:space="preserve">же </w:t>
      </w:r>
      <w:r>
        <w:rPr>
          <w:rFonts w:ascii="Times New Roman" w:hAnsi="Times New Roman"/>
          <w:sz w:val="28"/>
          <w:szCs w:val="28"/>
        </w:rPr>
        <w:t xml:space="preserve">практике гостиничной деятельности </w:t>
      </w:r>
      <w:r w:rsidR="00EF3CFE">
        <w:rPr>
          <w:rFonts w:ascii="Times New Roman" w:hAnsi="Times New Roman"/>
          <w:sz w:val="28"/>
          <w:szCs w:val="28"/>
        </w:rPr>
        <w:t xml:space="preserve">такой подход к проживанию </w:t>
      </w:r>
      <w:r>
        <w:rPr>
          <w:rFonts w:ascii="Times New Roman" w:hAnsi="Times New Roman"/>
          <w:sz w:val="28"/>
          <w:szCs w:val="28"/>
        </w:rPr>
        <w:t>практически не встречается</w:t>
      </w:r>
      <w:r w:rsidR="00EF3CFE">
        <w:rPr>
          <w:rFonts w:ascii="Times New Roman" w:hAnsi="Times New Roman"/>
          <w:sz w:val="28"/>
          <w:szCs w:val="28"/>
        </w:rPr>
        <w:t>);</w:t>
      </w:r>
    </w:p>
    <w:p w:rsidR="00EF3CFE" w:rsidRDefault="00EF3CFE" w:rsidP="007D60B2">
      <w:pPr>
        <w:spacing w:after="0" w:line="360" w:lineRule="auto"/>
        <w:ind w:firstLine="709"/>
        <w:jc w:val="both"/>
        <w:rPr>
          <w:rFonts w:ascii="Times New Roman" w:hAnsi="Times New Roman"/>
          <w:sz w:val="28"/>
          <w:szCs w:val="28"/>
        </w:rPr>
      </w:pPr>
      <w:r>
        <w:rPr>
          <w:rFonts w:ascii="Times New Roman" w:hAnsi="Times New Roman"/>
          <w:sz w:val="28"/>
          <w:szCs w:val="28"/>
        </w:rPr>
        <w:t>-  крайне рознятся также представления о комфортности проживания и санитарно-гигиенических требованиях (в структуре гостиниц типовых серий в 60-х гг. ХХ века часто встречаются жилые номера без санитарных узлов или с ограниченным их составом; размеры кроватей не соответствуют современным стандартам проживания (встречались спальные места шириной в  700-800 мм и длиной – 1900 мм); общая площадь для одноместных номеров колебалась в пределах 9 – 11 м2, двухместных -12-14 м2);</w:t>
      </w:r>
    </w:p>
    <w:p w:rsidR="00EF3CFE" w:rsidRDefault="00EF3CFE" w:rsidP="007D60B2">
      <w:pPr>
        <w:spacing w:after="0" w:line="360" w:lineRule="auto"/>
        <w:ind w:firstLine="709"/>
        <w:jc w:val="both"/>
        <w:rPr>
          <w:rFonts w:ascii="Times New Roman" w:hAnsi="Times New Roman"/>
          <w:sz w:val="28"/>
          <w:szCs w:val="28"/>
        </w:rPr>
      </w:pPr>
      <w:r>
        <w:rPr>
          <w:rFonts w:ascii="Times New Roman" w:hAnsi="Times New Roman"/>
          <w:sz w:val="28"/>
          <w:szCs w:val="28"/>
        </w:rPr>
        <w:t>- структура общественного обслуживания в гостиницах типовых серий предполагала, главным образом, только общественное питание и бытовое обслуживание (в 1960-е гг.), позже банкетные залы и гостиные (1970-80 гг.)</w:t>
      </w:r>
      <w:r w:rsidR="001C1782">
        <w:rPr>
          <w:rFonts w:ascii="Times New Roman" w:hAnsi="Times New Roman"/>
          <w:sz w:val="28"/>
          <w:szCs w:val="28"/>
        </w:rPr>
        <w:t xml:space="preserve">. </w:t>
      </w:r>
      <w:r w:rsidR="001C1782">
        <w:rPr>
          <w:rFonts w:ascii="Times New Roman" w:hAnsi="Times New Roman"/>
          <w:sz w:val="28"/>
          <w:szCs w:val="28"/>
        </w:rPr>
        <w:lastRenderedPageBreak/>
        <w:t>(Исключение составляли проекты гостиниц для иностранных туристов, где, уже начиная с 1960-х гг., предполагалось размещение кино-лекционных и конференц-залов, выставочных площадей, спортивно-игровых зон, магазинов, библиотеки и пр., а в 1970-80-х гг. – ночных клубов, бессейнов, бильярдных, кегельбанов, саун и т.д.);</w:t>
      </w:r>
    </w:p>
    <w:p w:rsidR="00C3004A" w:rsidRDefault="00C3004A" w:rsidP="007D60B2">
      <w:pPr>
        <w:spacing w:after="0" w:line="360" w:lineRule="auto"/>
        <w:ind w:firstLine="709"/>
        <w:jc w:val="both"/>
        <w:rPr>
          <w:rFonts w:ascii="Times New Roman" w:hAnsi="Times New Roman"/>
          <w:sz w:val="28"/>
          <w:szCs w:val="28"/>
        </w:rPr>
      </w:pPr>
      <w:r>
        <w:rPr>
          <w:rFonts w:ascii="Times New Roman" w:hAnsi="Times New Roman"/>
          <w:sz w:val="28"/>
          <w:szCs w:val="28"/>
        </w:rPr>
        <w:t>- изменились также требования к организации вертикальных и горизонтальных коммуникаций в составе гостиниц (связанные как с пожарными нормами, так и с удобством проживания): решение лестничных клеток, количество и оснащение лифтов, ширина коридоров и пр.;</w:t>
      </w:r>
    </w:p>
    <w:p w:rsidR="00C3004A" w:rsidRDefault="00C3004A" w:rsidP="007D60B2">
      <w:pPr>
        <w:spacing w:after="0" w:line="360" w:lineRule="auto"/>
        <w:ind w:firstLine="709"/>
        <w:jc w:val="both"/>
        <w:rPr>
          <w:rFonts w:ascii="Times New Roman" w:hAnsi="Times New Roman"/>
          <w:sz w:val="28"/>
          <w:szCs w:val="28"/>
        </w:rPr>
      </w:pPr>
      <w:r>
        <w:rPr>
          <w:rFonts w:ascii="Times New Roman" w:hAnsi="Times New Roman"/>
          <w:sz w:val="28"/>
          <w:szCs w:val="28"/>
        </w:rPr>
        <w:t>- доступность гостиниц для людей с ограниченными возможностями проектами 1960-80-х практически не рассматривалась;</w:t>
      </w:r>
    </w:p>
    <w:p w:rsidR="00C3004A" w:rsidRDefault="00C3004A" w:rsidP="007D60B2">
      <w:pPr>
        <w:spacing w:after="0" w:line="360" w:lineRule="auto"/>
        <w:ind w:firstLine="709"/>
        <w:jc w:val="both"/>
        <w:rPr>
          <w:rFonts w:ascii="Times New Roman" w:hAnsi="Times New Roman"/>
          <w:sz w:val="28"/>
          <w:szCs w:val="28"/>
        </w:rPr>
      </w:pPr>
      <w:r>
        <w:rPr>
          <w:rFonts w:ascii="Times New Roman" w:hAnsi="Times New Roman"/>
          <w:sz w:val="28"/>
          <w:szCs w:val="28"/>
        </w:rPr>
        <w:t>- группа административных и служебных помещений, наоборот, отличалась несколько расширенным (по сравнению с современными требованиями) составом («ленинские» комнаты, «красные» уголки, помещения для партийных ячеек, местных комитетов и пр.)</w:t>
      </w:r>
      <w:r w:rsidR="00450B50">
        <w:rPr>
          <w:rFonts w:ascii="Times New Roman" w:hAnsi="Times New Roman"/>
          <w:sz w:val="28"/>
          <w:szCs w:val="28"/>
        </w:rPr>
        <w:t>.</w:t>
      </w:r>
    </w:p>
    <w:p w:rsidR="00C15A4A" w:rsidRDefault="00450B50" w:rsidP="007D60B2">
      <w:pPr>
        <w:spacing w:after="0" w:line="360" w:lineRule="auto"/>
        <w:ind w:firstLine="709"/>
        <w:jc w:val="both"/>
        <w:rPr>
          <w:rFonts w:ascii="Times New Roman" w:hAnsi="Times New Roman"/>
          <w:sz w:val="28"/>
          <w:szCs w:val="28"/>
        </w:rPr>
      </w:pPr>
      <w:r>
        <w:rPr>
          <w:rFonts w:ascii="Times New Roman" w:hAnsi="Times New Roman"/>
          <w:sz w:val="28"/>
          <w:szCs w:val="28"/>
        </w:rPr>
        <w:t>Сравнительный анализ функционального состава рассматриваемых гостиниц, а также эксперементальное проектирование - позволили указать основные направления реконструкции гостиниц, построенных по типовым проектам в 1960-80 гг. в Украине, в области их функциональной организации. Для типовых проектов разных периодов проектирования и строительства, вместимости, уровня комфортности и пр. реконструктивные мероприятия могут отличаться в значительной степени, однако основные задачи остаются актуальными для большинства гостиниц типовых серий</w:t>
      </w:r>
      <w:r w:rsidR="009B1F2D">
        <w:rPr>
          <w:rFonts w:ascii="Times New Roman" w:hAnsi="Times New Roman"/>
          <w:sz w:val="28"/>
          <w:szCs w:val="28"/>
        </w:rPr>
        <w:t>. К ним можно отнести:</w:t>
      </w:r>
    </w:p>
    <w:p w:rsidR="00450B50" w:rsidRDefault="00450B50" w:rsidP="007D60B2">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009B1F2D" w:rsidRPr="009B1F2D">
        <w:rPr>
          <w:rFonts w:ascii="Times New Roman" w:hAnsi="Times New Roman"/>
          <w:i/>
          <w:sz w:val="28"/>
          <w:szCs w:val="28"/>
        </w:rPr>
        <w:t>расширение номенклатуры помещений общественного назначения</w:t>
      </w:r>
      <w:r w:rsidR="009B1F2D">
        <w:rPr>
          <w:rFonts w:ascii="Times New Roman" w:hAnsi="Times New Roman"/>
          <w:i/>
          <w:sz w:val="28"/>
          <w:szCs w:val="28"/>
        </w:rPr>
        <w:t>:</w:t>
      </w:r>
      <w:r w:rsidR="009B1F2D">
        <w:rPr>
          <w:rFonts w:ascii="Times New Roman" w:hAnsi="Times New Roman"/>
          <w:sz w:val="28"/>
          <w:szCs w:val="28"/>
        </w:rPr>
        <w:t xml:space="preserve"> приемно-вестюльной группы, спортивно-оздоровительной и бизнес-группы, учреждений общественного питания;</w:t>
      </w:r>
    </w:p>
    <w:p w:rsidR="009B1F2D" w:rsidRDefault="009B1F2D" w:rsidP="007D60B2">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9B1F2D">
        <w:rPr>
          <w:rFonts w:ascii="Times New Roman" w:hAnsi="Times New Roman"/>
          <w:i/>
          <w:sz w:val="28"/>
          <w:szCs w:val="28"/>
        </w:rPr>
        <w:t>оптимизацию параметров проживания в жилых номерах</w:t>
      </w:r>
      <w:r>
        <w:rPr>
          <w:rFonts w:ascii="Times New Roman" w:hAnsi="Times New Roman"/>
          <w:sz w:val="28"/>
          <w:szCs w:val="28"/>
        </w:rPr>
        <w:t xml:space="preserve">, включающую: обеспечение всех номеров санитарными узлами; увеличение площади жилых номеров или улучшение условий проживания за счет </w:t>
      </w:r>
      <w:r>
        <w:rPr>
          <w:rFonts w:ascii="Times New Roman" w:hAnsi="Times New Roman"/>
          <w:sz w:val="28"/>
          <w:szCs w:val="28"/>
        </w:rPr>
        <w:lastRenderedPageBreak/>
        <w:t>перепланировки и  использования специального гостиничного оборудования и меблировки;</w:t>
      </w:r>
    </w:p>
    <w:p w:rsidR="009B1F2D" w:rsidRDefault="009B1F2D" w:rsidP="007D60B2">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9B1F2D">
        <w:rPr>
          <w:rFonts w:ascii="Times New Roman" w:hAnsi="Times New Roman"/>
          <w:i/>
          <w:sz w:val="28"/>
          <w:szCs w:val="28"/>
        </w:rPr>
        <w:t>модернизацию вертикальных и горизонтальных коммуникаций</w:t>
      </w:r>
      <w:r>
        <w:rPr>
          <w:rFonts w:ascii="Times New Roman" w:hAnsi="Times New Roman"/>
          <w:sz w:val="28"/>
          <w:szCs w:val="28"/>
        </w:rPr>
        <w:t>: устройство лифтов или увеличение их количества; использование современных эвакуационных лестниц; организацию безбаръерной архитектурной среды для людей с особыми потребностями;</w:t>
      </w:r>
    </w:p>
    <w:p w:rsidR="00492063" w:rsidRDefault="009B1F2D" w:rsidP="007D60B2">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00492063">
        <w:rPr>
          <w:rFonts w:ascii="Times New Roman" w:hAnsi="Times New Roman"/>
          <w:sz w:val="28"/>
          <w:szCs w:val="28"/>
        </w:rPr>
        <w:t>распределение основных потоков проживающих и обслуживающего персонала, - за счет перепланировки помещений и смены их функционального назначения, устройства дополнительных коммуникаций, расширения и переоснащения существующих помещений и зон.</w:t>
      </w:r>
    </w:p>
    <w:p w:rsidR="009B1F2D" w:rsidRDefault="00492063" w:rsidP="007D60B2">
      <w:pPr>
        <w:spacing w:after="0" w:line="360" w:lineRule="auto"/>
        <w:ind w:firstLine="709"/>
        <w:jc w:val="both"/>
        <w:rPr>
          <w:rFonts w:ascii="Times New Roman" w:hAnsi="Times New Roman"/>
          <w:sz w:val="28"/>
          <w:szCs w:val="28"/>
        </w:rPr>
      </w:pPr>
      <w:r>
        <w:rPr>
          <w:rFonts w:ascii="Times New Roman" w:hAnsi="Times New Roman"/>
          <w:sz w:val="28"/>
          <w:szCs w:val="28"/>
        </w:rPr>
        <w:t>Типовые проекты гостиниц для системы «Интурист» в наибольшей степени приспособлены для реконструкции под отели высокого уровня комфортности, поскольку характеризуются более расширенным составом помещений общественного назначения, больш</w:t>
      </w:r>
      <w:r w:rsidR="002825A7">
        <w:rPr>
          <w:rFonts w:ascii="Times New Roman" w:hAnsi="Times New Roman"/>
          <w:sz w:val="28"/>
          <w:szCs w:val="28"/>
        </w:rPr>
        <w:t>е</w:t>
      </w:r>
      <w:r>
        <w:rPr>
          <w:rFonts w:ascii="Times New Roman" w:hAnsi="Times New Roman"/>
          <w:sz w:val="28"/>
          <w:szCs w:val="28"/>
        </w:rPr>
        <w:t>й вместимостью и, как правило, более выразительным объемно-планировочным решением</w:t>
      </w:r>
      <w:r w:rsidR="002825A7">
        <w:rPr>
          <w:rFonts w:ascii="Times New Roman" w:hAnsi="Times New Roman"/>
          <w:sz w:val="28"/>
          <w:szCs w:val="28"/>
        </w:rPr>
        <w:t>; к</w:t>
      </w:r>
      <w:r>
        <w:rPr>
          <w:rFonts w:ascii="Times New Roman" w:hAnsi="Times New Roman"/>
          <w:sz w:val="28"/>
          <w:szCs w:val="28"/>
        </w:rPr>
        <w:t xml:space="preserve">роме того, все жилые номера проектировались с отдельными санузлами в составе жилых ячеек. В то же время, площадь номеров </w:t>
      </w:r>
      <w:r w:rsidR="002825A7">
        <w:rPr>
          <w:rFonts w:ascii="Times New Roman" w:hAnsi="Times New Roman"/>
          <w:sz w:val="28"/>
          <w:szCs w:val="28"/>
        </w:rPr>
        <w:t xml:space="preserve">в таких гостиницах </w:t>
      </w:r>
      <w:r>
        <w:rPr>
          <w:rFonts w:ascii="Times New Roman" w:hAnsi="Times New Roman"/>
          <w:sz w:val="28"/>
          <w:szCs w:val="28"/>
        </w:rPr>
        <w:t>остается недопустимо маленькой; инженерно-техническое оснащение и уро</w:t>
      </w:r>
      <w:r w:rsidR="002825A7">
        <w:rPr>
          <w:rFonts w:ascii="Times New Roman" w:hAnsi="Times New Roman"/>
          <w:sz w:val="28"/>
          <w:szCs w:val="28"/>
        </w:rPr>
        <w:t xml:space="preserve">вень отделки </w:t>
      </w:r>
      <w:r>
        <w:rPr>
          <w:rFonts w:ascii="Times New Roman" w:hAnsi="Times New Roman"/>
          <w:sz w:val="28"/>
          <w:szCs w:val="28"/>
        </w:rPr>
        <w:t>требуют</w:t>
      </w:r>
      <w:r w:rsidR="002825A7">
        <w:rPr>
          <w:rFonts w:ascii="Times New Roman" w:hAnsi="Times New Roman"/>
          <w:sz w:val="28"/>
          <w:szCs w:val="28"/>
        </w:rPr>
        <w:t xml:space="preserve"> в большинстве случаев полной замены или существенной модернизации; недостаточно развитой остается также спортивно-оздоровительная и бизнес-функция.</w:t>
      </w:r>
    </w:p>
    <w:p w:rsidR="00C15A4A" w:rsidRDefault="00C15A4A" w:rsidP="009B1F2D">
      <w:pPr>
        <w:spacing w:after="0" w:line="360" w:lineRule="auto"/>
        <w:jc w:val="both"/>
        <w:rPr>
          <w:rFonts w:ascii="Times New Roman" w:hAnsi="Times New Roman" w:cs="Times New Roman"/>
          <w:sz w:val="28"/>
          <w:szCs w:val="28"/>
        </w:rPr>
      </w:pPr>
      <w:r w:rsidRPr="00C15A4A">
        <w:rPr>
          <w:rFonts w:ascii="Times New Roman" w:hAnsi="Times New Roman" w:cs="Times New Roman"/>
          <w:color w:val="FF0000"/>
          <w:sz w:val="28"/>
          <w:szCs w:val="28"/>
          <w:lang w:val="uk-UA"/>
        </w:rPr>
        <w:tab/>
      </w:r>
      <w:r w:rsidRPr="00C15A4A">
        <w:rPr>
          <w:rFonts w:ascii="Times New Roman" w:hAnsi="Times New Roman" w:cs="Times New Roman"/>
          <w:i/>
          <w:color w:val="FF0000"/>
          <w:sz w:val="28"/>
          <w:szCs w:val="28"/>
          <w:lang w:val="uk-UA"/>
        </w:rPr>
        <w:t xml:space="preserve"> </w:t>
      </w:r>
      <w:r w:rsidR="002825A7" w:rsidRPr="002825A7">
        <w:rPr>
          <w:rFonts w:ascii="Times New Roman" w:hAnsi="Times New Roman" w:cs="Times New Roman"/>
          <w:sz w:val="28"/>
          <w:szCs w:val="28"/>
        </w:rPr>
        <w:t>Вопросы организации безбарьерной среды проживан</w:t>
      </w:r>
      <w:r w:rsidR="002825A7">
        <w:rPr>
          <w:rFonts w:ascii="Times New Roman" w:hAnsi="Times New Roman" w:cs="Times New Roman"/>
          <w:sz w:val="28"/>
          <w:szCs w:val="28"/>
        </w:rPr>
        <w:t>и</w:t>
      </w:r>
      <w:r w:rsidR="002825A7" w:rsidRPr="002825A7">
        <w:rPr>
          <w:rFonts w:ascii="Times New Roman" w:hAnsi="Times New Roman" w:cs="Times New Roman"/>
          <w:sz w:val="28"/>
          <w:szCs w:val="28"/>
        </w:rPr>
        <w:t>я в гостиницах для маломобильной группы населения – характ</w:t>
      </w:r>
      <w:r w:rsidR="002825A7">
        <w:rPr>
          <w:rFonts w:ascii="Times New Roman" w:hAnsi="Times New Roman" w:cs="Times New Roman"/>
          <w:sz w:val="28"/>
          <w:szCs w:val="28"/>
        </w:rPr>
        <w:t>е</w:t>
      </w:r>
      <w:r w:rsidR="002825A7" w:rsidRPr="002825A7">
        <w:rPr>
          <w:rFonts w:ascii="Times New Roman" w:hAnsi="Times New Roman" w:cs="Times New Roman"/>
          <w:sz w:val="28"/>
          <w:szCs w:val="28"/>
        </w:rPr>
        <w:t>рны для реконструкции всех гостини</w:t>
      </w:r>
      <w:r w:rsidR="002825A7">
        <w:rPr>
          <w:rFonts w:ascii="Times New Roman" w:hAnsi="Times New Roman" w:cs="Times New Roman"/>
          <w:sz w:val="28"/>
          <w:szCs w:val="28"/>
        </w:rPr>
        <w:t>ц</w:t>
      </w:r>
      <w:r w:rsidR="002825A7" w:rsidRPr="002825A7">
        <w:rPr>
          <w:rFonts w:ascii="Times New Roman" w:hAnsi="Times New Roman" w:cs="Times New Roman"/>
          <w:sz w:val="28"/>
          <w:szCs w:val="28"/>
        </w:rPr>
        <w:t xml:space="preserve"> типов</w:t>
      </w:r>
      <w:r w:rsidR="002825A7">
        <w:rPr>
          <w:rFonts w:ascii="Times New Roman" w:hAnsi="Times New Roman" w:cs="Times New Roman"/>
          <w:sz w:val="28"/>
          <w:szCs w:val="28"/>
        </w:rPr>
        <w:t>ы</w:t>
      </w:r>
      <w:r w:rsidR="002825A7" w:rsidRPr="002825A7">
        <w:rPr>
          <w:rFonts w:ascii="Times New Roman" w:hAnsi="Times New Roman" w:cs="Times New Roman"/>
          <w:sz w:val="28"/>
          <w:szCs w:val="28"/>
        </w:rPr>
        <w:t>х серий, поскольку на момент их проектирования обеспечение та</w:t>
      </w:r>
      <w:r w:rsidR="002825A7">
        <w:rPr>
          <w:rFonts w:ascii="Times New Roman" w:hAnsi="Times New Roman" w:cs="Times New Roman"/>
          <w:sz w:val="28"/>
          <w:szCs w:val="28"/>
        </w:rPr>
        <w:t>ких условий абсолютно не учитывалось. Организация такого пространства предполагает, прежде всего: устройство специально оснащенных номеров для людей с особыми потребностями</w:t>
      </w:r>
      <w:r w:rsidR="000D6434">
        <w:rPr>
          <w:rFonts w:ascii="Times New Roman" w:hAnsi="Times New Roman" w:cs="Times New Roman"/>
          <w:sz w:val="28"/>
          <w:szCs w:val="28"/>
        </w:rPr>
        <w:t>;</w:t>
      </w:r>
      <w:r w:rsidR="002825A7">
        <w:rPr>
          <w:rFonts w:ascii="Times New Roman" w:hAnsi="Times New Roman" w:cs="Times New Roman"/>
          <w:sz w:val="28"/>
          <w:szCs w:val="28"/>
        </w:rPr>
        <w:t xml:space="preserve"> наличие соответствующих санузлов в </w:t>
      </w:r>
      <w:r w:rsidR="000D6434">
        <w:rPr>
          <w:rFonts w:ascii="Times New Roman" w:hAnsi="Times New Roman" w:cs="Times New Roman"/>
          <w:sz w:val="28"/>
          <w:szCs w:val="28"/>
        </w:rPr>
        <w:t xml:space="preserve">их составе; размещение универсальных санитарных кабин при общественных санузлах; устройство пандусов при входе в здание и на путях эвакуации, предусматривающих перепады по </w:t>
      </w:r>
      <w:r w:rsidR="000D6434">
        <w:rPr>
          <w:rFonts w:ascii="Times New Roman" w:hAnsi="Times New Roman" w:cs="Times New Roman"/>
          <w:sz w:val="28"/>
          <w:szCs w:val="28"/>
        </w:rPr>
        <w:lastRenderedPageBreak/>
        <w:t>высоте; обеспечение достаточной ширины горизонтальных коммуникаций для проезда на кресле коляске (самостоятельно или с сопровождающим).</w:t>
      </w:r>
    </w:p>
    <w:p w:rsidR="000D6434" w:rsidRDefault="000D6434" w:rsidP="009B1F2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При правильной организации функционального зонирования при реконструкции гостиниц, построенных по типовым проектам в 1960-80-х гг. в Украине, удачном объемно-пространственном их решении, соответствующем инженерно-техническом оснащении и выразительном конечном архитектурном образе, - такие гостиницы </w:t>
      </w:r>
      <w:r w:rsidR="003F28A6">
        <w:rPr>
          <w:rFonts w:ascii="Times New Roman" w:hAnsi="Times New Roman" w:cs="Times New Roman"/>
          <w:sz w:val="28"/>
          <w:szCs w:val="28"/>
        </w:rPr>
        <w:t>с</w:t>
      </w:r>
      <w:r>
        <w:rPr>
          <w:rFonts w:ascii="Times New Roman" w:hAnsi="Times New Roman" w:cs="Times New Roman"/>
          <w:sz w:val="28"/>
          <w:szCs w:val="28"/>
        </w:rPr>
        <w:t xml:space="preserve">могут успешно эксплуатироваться в </w:t>
      </w:r>
      <w:r w:rsidR="003F28A6">
        <w:rPr>
          <w:rFonts w:ascii="Times New Roman" w:hAnsi="Times New Roman" w:cs="Times New Roman"/>
          <w:sz w:val="28"/>
          <w:szCs w:val="28"/>
        </w:rPr>
        <w:t>качестве современных отелей среднего и высокого уровня комфортности.</w:t>
      </w:r>
    </w:p>
    <w:p w:rsidR="002F27C1" w:rsidRDefault="002F27C1" w:rsidP="009B1F2D">
      <w:pPr>
        <w:spacing w:after="0" w:line="360" w:lineRule="auto"/>
        <w:jc w:val="both"/>
        <w:rPr>
          <w:rFonts w:ascii="Times New Roman" w:hAnsi="Times New Roman" w:cs="Times New Roman"/>
          <w:sz w:val="28"/>
          <w:szCs w:val="28"/>
        </w:rPr>
      </w:pPr>
    </w:p>
    <w:p w:rsidR="00456074" w:rsidRPr="002F27C1" w:rsidRDefault="00A70B7E" w:rsidP="001C6D6A">
      <w:pPr>
        <w:spacing w:after="0" w:line="360" w:lineRule="auto"/>
        <w:rPr>
          <w:rFonts w:ascii="Times New Roman" w:hAnsi="Times New Roman"/>
          <w:b/>
          <w:sz w:val="28"/>
          <w:szCs w:val="28"/>
        </w:rPr>
      </w:pPr>
      <w:r>
        <w:rPr>
          <w:rFonts w:ascii="Times New Roman" w:hAnsi="Times New Roman"/>
          <w:b/>
          <w:sz w:val="28"/>
          <w:szCs w:val="28"/>
          <w:lang w:val="en-US"/>
        </w:rPr>
        <w:t>References</w:t>
      </w:r>
      <w:r w:rsidR="002F27C1">
        <w:rPr>
          <w:rFonts w:ascii="Times New Roman" w:hAnsi="Times New Roman"/>
          <w:b/>
          <w:sz w:val="28"/>
          <w:szCs w:val="28"/>
        </w:rPr>
        <w:t>:</w:t>
      </w:r>
    </w:p>
    <w:p w:rsidR="003F28A6" w:rsidRPr="003F28A6" w:rsidRDefault="003F28A6" w:rsidP="007D60B2">
      <w:pPr>
        <w:pStyle w:val="a3"/>
        <w:numPr>
          <w:ilvl w:val="0"/>
          <w:numId w:val="4"/>
        </w:numPr>
        <w:spacing w:after="0" w:line="360" w:lineRule="auto"/>
        <w:jc w:val="both"/>
        <w:rPr>
          <w:rFonts w:ascii="Times New Roman" w:hAnsi="Times New Roman" w:cs="Times New Roman"/>
          <w:sz w:val="28"/>
          <w:szCs w:val="28"/>
          <w:lang w:val="uk-UA"/>
        </w:rPr>
      </w:pPr>
      <w:r w:rsidRPr="003F28A6">
        <w:rPr>
          <w:rFonts w:ascii="Times New Roman" w:hAnsi="Times New Roman" w:cs="Times New Roman"/>
          <w:i/>
          <w:color w:val="000000"/>
          <w:sz w:val="28"/>
          <w:szCs w:val="28"/>
          <w:lang w:val="en-US"/>
        </w:rPr>
        <w:t>Old Hotel New Face</w:t>
      </w:r>
      <w:r>
        <w:rPr>
          <w:rFonts w:ascii="Times New Roman" w:hAnsi="Times New Roman" w:cs="Times New Roman"/>
          <w:color w:val="000000"/>
          <w:sz w:val="28"/>
          <w:szCs w:val="28"/>
          <w:lang w:val="en-US"/>
        </w:rPr>
        <w:t xml:space="preserve"> - Design Media Pablishing Limited. – Hong Kong, 2010// Design Media Pablishing Limited. – Hong Kong, 2012, - 272 p.</w:t>
      </w:r>
    </w:p>
    <w:p w:rsidR="00456074" w:rsidRPr="00456074" w:rsidRDefault="00456074" w:rsidP="007D60B2">
      <w:pPr>
        <w:pStyle w:val="a3"/>
        <w:numPr>
          <w:ilvl w:val="0"/>
          <w:numId w:val="4"/>
        </w:numPr>
        <w:spacing w:after="0" w:line="360" w:lineRule="auto"/>
        <w:jc w:val="both"/>
        <w:rPr>
          <w:rFonts w:ascii="Times New Roman" w:hAnsi="Times New Roman" w:cs="Times New Roman"/>
          <w:sz w:val="28"/>
          <w:szCs w:val="28"/>
          <w:lang w:val="uk-UA"/>
        </w:rPr>
      </w:pPr>
      <w:r w:rsidRPr="00456074">
        <w:rPr>
          <w:rFonts w:ascii="Times New Roman" w:hAnsi="Times New Roman"/>
          <w:i/>
          <w:sz w:val="28"/>
          <w:szCs w:val="28"/>
          <w:lang w:val="en-US"/>
        </w:rPr>
        <w:t>Rutes</w:t>
      </w:r>
      <w:r w:rsidRPr="006A218D">
        <w:rPr>
          <w:rFonts w:ascii="Times New Roman" w:hAnsi="Times New Roman"/>
          <w:i/>
          <w:sz w:val="28"/>
          <w:szCs w:val="28"/>
          <w:lang w:val="en-US"/>
        </w:rPr>
        <w:t xml:space="preserve"> </w:t>
      </w:r>
      <w:r w:rsidRPr="00456074">
        <w:rPr>
          <w:rFonts w:ascii="Times New Roman" w:hAnsi="Times New Roman"/>
          <w:i/>
          <w:sz w:val="28"/>
          <w:szCs w:val="28"/>
          <w:lang w:val="en-US"/>
        </w:rPr>
        <w:t>W</w:t>
      </w:r>
      <w:r w:rsidRPr="006A218D">
        <w:rPr>
          <w:rFonts w:ascii="Times New Roman" w:hAnsi="Times New Roman"/>
          <w:i/>
          <w:sz w:val="28"/>
          <w:szCs w:val="28"/>
          <w:lang w:val="en-US"/>
        </w:rPr>
        <w:t>.</w:t>
      </w:r>
      <w:r w:rsidRPr="00456074">
        <w:rPr>
          <w:rFonts w:ascii="Times New Roman" w:hAnsi="Times New Roman"/>
          <w:i/>
          <w:sz w:val="28"/>
          <w:szCs w:val="28"/>
          <w:lang w:val="en-US"/>
        </w:rPr>
        <w:t>A</w:t>
      </w:r>
      <w:r w:rsidRPr="006A218D">
        <w:rPr>
          <w:rFonts w:ascii="Times New Roman" w:hAnsi="Times New Roman"/>
          <w:i/>
          <w:sz w:val="28"/>
          <w:szCs w:val="28"/>
          <w:lang w:val="en-US"/>
        </w:rPr>
        <w:t xml:space="preserve">., </w:t>
      </w:r>
      <w:r w:rsidRPr="00456074">
        <w:rPr>
          <w:rFonts w:ascii="Times New Roman" w:hAnsi="Times New Roman"/>
          <w:i/>
          <w:sz w:val="28"/>
          <w:szCs w:val="28"/>
          <w:lang w:val="en-US"/>
        </w:rPr>
        <w:t>Penner</w:t>
      </w:r>
      <w:r w:rsidRPr="006A218D">
        <w:rPr>
          <w:rFonts w:ascii="Times New Roman" w:hAnsi="Times New Roman"/>
          <w:i/>
          <w:sz w:val="28"/>
          <w:szCs w:val="28"/>
          <w:lang w:val="en-US"/>
        </w:rPr>
        <w:t xml:space="preserve"> </w:t>
      </w:r>
      <w:r w:rsidRPr="00456074">
        <w:rPr>
          <w:rFonts w:ascii="Times New Roman" w:hAnsi="Times New Roman"/>
          <w:i/>
          <w:sz w:val="28"/>
          <w:szCs w:val="28"/>
          <w:lang w:val="en-US"/>
        </w:rPr>
        <w:t>R</w:t>
      </w:r>
      <w:r w:rsidRPr="006A218D">
        <w:rPr>
          <w:rFonts w:ascii="Times New Roman" w:hAnsi="Times New Roman"/>
          <w:i/>
          <w:sz w:val="28"/>
          <w:szCs w:val="28"/>
          <w:lang w:val="en-US"/>
        </w:rPr>
        <w:t>.</w:t>
      </w:r>
      <w:r w:rsidRPr="00456074">
        <w:rPr>
          <w:rFonts w:ascii="Times New Roman" w:hAnsi="Times New Roman"/>
          <w:i/>
          <w:sz w:val="28"/>
          <w:szCs w:val="28"/>
          <w:lang w:val="en-US"/>
        </w:rPr>
        <w:t>H</w:t>
      </w:r>
      <w:r w:rsidRPr="006A218D">
        <w:rPr>
          <w:rFonts w:ascii="Times New Roman" w:hAnsi="Times New Roman"/>
          <w:i/>
          <w:sz w:val="28"/>
          <w:szCs w:val="28"/>
          <w:lang w:val="en-US"/>
        </w:rPr>
        <w:t>.</w:t>
      </w:r>
      <w:r w:rsidRPr="006A218D">
        <w:rPr>
          <w:rFonts w:ascii="Times New Roman" w:hAnsi="Times New Roman"/>
          <w:sz w:val="28"/>
          <w:szCs w:val="28"/>
          <w:lang w:val="en-US"/>
        </w:rPr>
        <w:t xml:space="preserve"> </w:t>
      </w:r>
      <w:r w:rsidRPr="00456074">
        <w:rPr>
          <w:rFonts w:ascii="Times New Roman" w:hAnsi="Times New Roman"/>
          <w:sz w:val="28"/>
          <w:szCs w:val="28"/>
          <w:lang w:val="en-US"/>
        </w:rPr>
        <w:t>Hotel</w:t>
      </w:r>
      <w:r w:rsidRPr="006A218D">
        <w:rPr>
          <w:rFonts w:ascii="Times New Roman" w:hAnsi="Times New Roman"/>
          <w:sz w:val="28"/>
          <w:szCs w:val="28"/>
          <w:lang w:val="en-US"/>
        </w:rPr>
        <w:t xml:space="preserve"> </w:t>
      </w:r>
      <w:r w:rsidRPr="00456074">
        <w:rPr>
          <w:rFonts w:ascii="Times New Roman" w:hAnsi="Times New Roman"/>
          <w:sz w:val="28"/>
          <w:szCs w:val="28"/>
          <w:lang w:val="en-US"/>
        </w:rPr>
        <w:t>Planning</w:t>
      </w:r>
      <w:r w:rsidRPr="006A218D">
        <w:rPr>
          <w:rFonts w:ascii="Times New Roman" w:hAnsi="Times New Roman"/>
          <w:sz w:val="28"/>
          <w:szCs w:val="28"/>
          <w:lang w:val="en-US"/>
        </w:rPr>
        <w:t xml:space="preserve"> </w:t>
      </w:r>
      <w:r w:rsidRPr="00456074">
        <w:rPr>
          <w:rFonts w:ascii="Times New Roman" w:hAnsi="Times New Roman"/>
          <w:sz w:val="28"/>
          <w:szCs w:val="28"/>
          <w:lang w:val="en-US"/>
        </w:rPr>
        <w:t>and</w:t>
      </w:r>
      <w:r w:rsidRPr="006A218D">
        <w:rPr>
          <w:rFonts w:ascii="Times New Roman" w:hAnsi="Times New Roman"/>
          <w:sz w:val="28"/>
          <w:szCs w:val="28"/>
          <w:lang w:val="en-US"/>
        </w:rPr>
        <w:t xml:space="preserve"> </w:t>
      </w:r>
      <w:r w:rsidRPr="00456074">
        <w:rPr>
          <w:rFonts w:ascii="Times New Roman" w:hAnsi="Times New Roman"/>
          <w:sz w:val="28"/>
          <w:szCs w:val="28"/>
          <w:lang w:val="en-US"/>
        </w:rPr>
        <w:t>Design</w:t>
      </w:r>
      <w:r w:rsidRPr="00456074">
        <w:rPr>
          <w:rFonts w:ascii="Times New Roman" w:hAnsi="Times New Roman"/>
          <w:sz w:val="28"/>
          <w:szCs w:val="28"/>
          <w:lang w:val="uk-UA"/>
        </w:rPr>
        <w:t xml:space="preserve">/ </w:t>
      </w:r>
      <w:r w:rsidRPr="00456074">
        <w:rPr>
          <w:rFonts w:ascii="Times New Roman" w:hAnsi="Times New Roman"/>
          <w:sz w:val="28"/>
          <w:szCs w:val="28"/>
          <w:lang w:val="en-US"/>
        </w:rPr>
        <w:t>Watson</w:t>
      </w:r>
      <w:r w:rsidRPr="006A218D">
        <w:rPr>
          <w:rFonts w:ascii="Times New Roman" w:hAnsi="Times New Roman"/>
          <w:sz w:val="28"/>
          <w:szCs w:val="28"/>
          <w:lang w:val="en-US"/>
        </w:rPr>
        <w:t>-</w:t>
      </w:r>
      <w:r w:rsidRPr="00456074">
        <w:rPr>
          <w:rFonts w:ascii="Times New Roman" w:hAnsi="Times New Roman"/>
          <w:sz w:val="28"/>
          <w:szCs w:val="28"/>
          <w:lang w:val="en-US"/>
        </w:rPr>
        <w:t>Guptill</w:t>
      </w:r>
      <w:r w:rsidRPr="006A218D">
        <w:rPr>
          <w:rFonts w:ascii="Times New Roman" w:hAnsi="Times New Roman"/>
          <w:sz w:val="28"/>
          <w:szCs w:val="28"/>
          <w:lang w:val="en-US"/>
        </w:rPr>
        <w:t xml:space="preserve"> </w:t>
      </w:r>
      <w:r w:rsidRPr="00456074">
        <w:rPr>
          <w:rFonts w:ascii="Times New Roman" w:hAnsi="Times New Roman"/>
          <w:sz w:val="28"/>
          <w:szCs w:val="28"/>
          <w:lang w:val="en-US"/>
        </w:rPr>
        <w:t>Publications</w:t>
      </w:r>
      <w:r w:rsidRPr="00C15A4A">
        <w:rPr>
          <w:rFonts w:ascii="Times New Roman" w:hAnsi="Times New Roman"/>
          <w:sz w:val="28"/>
          <w:szCs w:val="28"/>
          <w:lang w:val="en-US"/>
        </w:rPr>
        <w:t xml:space="preserve">. </w:t>
      </w:r>
      <w:r w:rsidRPr="00456074">
        <w:rPr>
          <w:rFonts w:ascii="Times New Roman" w:hAnsi="Times New Roman"/>
          <w:sz w:val="28"/>
          <w:szCs w:val="28"/>
          <w:lang w:val="uk-UA"/>
        </w:rPr>
        <w:t xml:space="preserve">- </w:t>
      </w:r>
      <w:r w:rsidRPr="00456074">
        <w:rPr>
          <w:rFonts w:ascii="Times New Roman" w:hAnsi="Times New Roman"/>
          <w:sz w:val="28"/>
          <w:szCs w:val="28"/>
          <w:lang w:val="en-US"/>
        </w:rPr>
        <w:t>New</w:t>
      </w:r>
      <w:r w:rsidRPr="00C15A4A">
        <w:rPr>
          <w:rFonts w:ascii="Times New Roman" w:hAnsi="Times New Roman"/>
          <w:sz w:val="28"/>
          <w:szCs w:val="28"/>
          <w:lang w:val="en-US"/>
        </w:rPr>
        <w:t xml:space="preserve"> </w:t>
      </w:r>
      <w:r w:rsidRPr="00456074">
        <w:rPr>
          <w:rFonts w:ascii="Times New Roman" w:hAnsi="Times New Roman"/>
          <w:sz w:val="28"/>
          <w:szCs w:val="28"/>
          <w:lang w:val="en-US"/>
        </w:rPr>
        <w:t>York</w:t>
      </w:r>
      <w:r w:rsidRPr="00C15A4A">
        <w:rPr>
          <w:rFonts w:ascii="Times New Roman" w:hAnsi="Times New Roman"/>
          <w:sz w:val="28"/>
          <w:szCs w:val="28"/>
          <w:lang w:val="en-US"/>
        </w:rPr>
        <w:t>, 1985</w:t>
      </w:r>
      <w:r w:rsidRPr="00456074">
        <w:rPr>
          <w:rFonts w:ascii="Times New Roman" w:hAnsi="Times New Roman"/>
          <w:sz w:val="28"/>
          <w:szCs w:val="28"/>
          <w:lang w:val="uk-UA"/>
        </w:rPr>
        <w:t xml:space="preserve"> // </w:t>
      </w:r>
      <w:r w:rsidRPr="00C15A4A">
        <w:rPr>
          <w:rFonts w:ascii="Times New Roman" w:hAnsi="Times New Roman"/>
          <w:sz w:val="28"/>
          <w:szCs w:val="28"/>
          <w:lang w:val="en-US"/>
        </w:rPr>
        <w:t xml:space="preserve"> </w:t>
      </w:r>
      <w:r w:rsidRPr="00456074">
        <w:rPr>
          <w:rFonts w:ascii="Times New Roman" w:hAnsi="Times New Roman"/>
          <w:sz w:val="28"/>
          <w:szCs w:val="28"/>
          <w:lang w:val="en-US"/>
        </w:rPr>
        <w:t xml:space="preserve">Edazione italiana. Pubblistampa, </w:t>
      </w:r>
      <w:r w:rsidRPr="00456074">
        <w:rPr>
          <w:rFonts w:ascii="Times New Roman" w:hAnsi="Times New Roman"/>
          <w:sz w:val="28"/>
          <w:szCs w:val="28"/>
          <w:lang w:val="uk-UA"/>
        </w:rPr>
        <w:t xml:space="preserve">- </w:t>
      </w:r>
      <w:r w:rsidRPr="00456074">
        <w:rPr>
          <w:rFonts w:ascii="Times New Roman" w:hAnsi="Times New Roman"/>
          <w:sz w:val="28"/>
          <w:szCs w:val="28"/>
          <w:lang w:val="en-US"/>
        </w:rPr>
        <w:t>Milano, 1990.</w:t>
      </w:r>
    </w:p>
    <w:p w:rsidR="00456074" w:rsidRPr="00456074" w:rsidRDefault="00456074" w:rsidP="007D60B2">
      <w:pPr>
        <w:pStyle w:val="a3"/>
        <w:numPr>
          <w:ilvl w:val="0"/>
          <w:numId w:val="4"/>
        </w:numPr>
        <w:spacing w:after="0" w:line="360" w:lineRule="auto"/>
        <w:jc w:val="both"/>
        <w:rPr>
          <w:rFonts w:ascii="Times New Roman" w:hAnsi="Times New Roman" w:cs="Times New Roman"/>
          <w:sz w:val="28"/>
          <w:szCs w:val="28"/>
          <w:lang w:val="uk-UA"/>
        </w:rPr>
      </w:pPr>
      <w:r w:rsidRPr="00456074">
        <w:rPr>
          <w:rFonts w:ascii="Times New Roman" w:hAnsi="Times New Roman" w:cs="Times New Roman"/>
          <w:i/>
          <w:sz w:val="28"/>
          <w:szCs w:val="28"/>
        </w:rPr>
        <w:t>Ольхова А.Н.</w:t>
      </w:r>
      <w:r w:rsidRPr="00456074">
        <w:rPr>
          <w:rFonts w:ascii="Times New Roman" w:hAnsi="Times New Roman" w:cs="Times New Roman"/>
          <w:sz w:val="28"/>
          <w:szCs w:val="28"/>
        </w:rPr>
        <w:t xml:space="preserve"> Гостиницы / А.Н.Ольхова. – М.</w:t>
      </w:r>
      <w:r w:rsidRPr="00456074">
        <w:rPr>
          <w:rFonts w:ascii="Times New Roman" w:hAnsi="Times New Roman" w:cs="Times New Roman"/>
          <w:sz w:val="28"/>
          <w:szCs w:val="28"/>
          <w:lang w:val="uk-UA"/>
        </w:rPr>
        <w:t>:</w:t>
      </w:r>
      <w:r w:rsidRPr="00456074">
        <w:rPr>
          <w:rFonts w:ascii="Times New Roman" w:hAnsi="Times New Roman" w:cs="Times New Roman"/>
          <w:sz w:val="28"/>
          <w:szCs w:val="28"/>
        </w:rPr>
        <w:t xml:space="preserve"> Стройиздат, 1983.- 175 с.</w:t>
      </w:r>
    </w:p>
    <w:p w:rsidR="00456074" w:rsidRPr="00456074" w:rsidRDefault="00456074" w:rsidP="007D60B2">
      <w:pPr>
        <w:pStyle w:val="a3"/>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А</w:t>
      </w:r>
      <w:r w:rsidRPr="00456074">
        <w:rPr>
          <w:rFonts w:ascii="Times New Roman" w:hAnsi="Times New Roman" w:cs="Times New Roman"/>
          <w:i/>
          <w:sz w:val="28"/>
          <w:szCs w:val="28"/>
          <w:lang w:val="uk-UA"/>
        </w:rPr>
        <w:t xml:space="preserve">рндт Ю.В. </w:t>
      </w:r>
      <w:r w:rsidRPr="00456074">
        <w:rPr>
          <w:rFonts w:ascii="Times New Roman" w:hAnsi="Times New Roman" w:cs="Times New Roman"/>
          <w:sz w:val="28"/>
          <w:szCs w:val="28"/>
          <w:lang w:val="uk-UA"/>
        </w:rPr>
        <w:t xml:space="preserve">Номера </w:t>
      </w:r>
      <w:r w:rsidRPr="00456074">
        <w:rPr>
          <w:rFonts w:ascii="Times New Roman" w:hAnsi="Times New Roman" w:cs="Times New Roman"/>
          <w:sz w:val="28"/>
          <w:szCs w:val="28"/>
        </w:rPr>
        <w:t xml:space="preserve"> современных гостиниц</w:t>
      </w:r>
      <w:r w:rsidRPr="00456074">
        <w:rPr>
          <w:rFonts w:ascii="Times New Roman" w:hAnsi="Times New Roman" w:cs="Times New Roman"/>
          <w:i/>
          <w:sz w:val="28"/>
          <w:szCs w:val="28"/>
          <w:lang w:val="uk-UA"/>
        </w:rPr>
        <w:t xml:space="preserve">/ </w:t>
      </w:r>
      <w:r w:rsidRPr="00456074">
        <w:rPr>
          <w:rFonts w:ascii="Times New Roman" w:hAnsi="Times New Roman" w:cs="Times New Roman"/>
          <w:sz w:val="28"/>
          <w:szCs w:val="28"/>
          <w:lang w:val="uk-UA"/>
        </w:rPr>
        <w:t>Ю.В. Арндт</w:t>
      </w:r>
      <w:r w:rsidRPr="00456074">
        <w:rPr>
          <w:rFonts w:ascii="Times New Roman" w:hAnsi="Times New Roman" w:cs="Times New Roman"/>
          <w:sz w:val="28"/>
          <w:szCs w:val="28"/>
        </w:rPr>
        <w:t>. - М.: 1967.</w:t>
      </w:r>
      <w:r w:rsidRPr="00456074">
        <w:rPr>
          <w:rFonts w:ascii="Times New Roman" w:hAnsi="Times New Roman" w:cs="Times New Roman"/>
          <w:sz w:val="28"/>
          <w:szCs w:val="28"/>
          <w:lang w:val="uk-UA"/>
        </w:rPr>
        <w:t xml:space="preserve"> – 32 с.</w:t>
      </w:r>
    </w:p>
    <w:p w:rsidR="00456074" w:rsidRPr="00C730C5" w:rsidRDefault="00456074" w:rsidP="007D60B2">
      <w:pPr>
        <w:pStyle w:val="a3"/>
        <w:numPr>
          <w:ilvl w:val="0"/>
          <w:numId w:val="4"/>
        </w:numPr>
        <w:spacing w:after="0" w:line="360" w:lineRule="auto"/>
        <w:jc w:val="both"/>
        <w:rPr>
          <w:rFonts w:ascii="Times New Roman" w:hAnsi="Times New Roman" w:cs="Times New Roman"/>
          <w:sz w:val="28"/>
          <w:szCs w:val="28"/>
          <w:lang w:val="uk-UA"/>
        </w:rPr>
      </w:pPr>
      <w:r w:rsidRPr="00456074">
        <w:rPr>
          <w:rFonts w:ascii="Times New Roman" w:hAnsi="Times New Roman" w:cs="Times New Roman"/>
          <w:i/>
          <w:sz w:val="28"/>
          <w:szCs w:val="28"/>
          <w:lang w:val="uk-UA"/>
        </w:rPr>
        <w:t xml:space="preserve">Горгорова  Ю.В. </w:t>
      </w:r>
      <w:r w:rsidRPr="00456074">
        <w:rPr>
          <w:rFonts w:ascii="Times New Roman" w:hAnsi="Times New Roman" w:cs="Times New Roman"/>
          <w:sz w:val="28"/>
          <w:szCs w:val="28"/>
          <w:lang w:val="uk-UA"/>
        </w:rPr>
        <w:t>Особенности  архитектурной реконструкции гостини</w:t>
      </w:r>
      <w:r w:rsidR="00C730C5">
        <w:rPr>
          <w:rFonts w:ascii="Times New Roman" w:hAnsi="Times New Roman" w:cs="Times New Roman"/>
          <w:sz w:val="28"/>
          <w:szCs w:val="28"/>
          <w:lang w:val="uk-UA"/>
        </w:rPr>
        <w:t>ц</w:t>
      </w:r>
      <w:r w:rsidRPr="00456074">
        <w:rPr>
          <w:rFonts w:ascii="Times New Roman" w:hAnsi="Times New Roman" w:cs="Times New Roman"/>
          <w:sz w:val="28"/>
          <w:szCs w:val="28"/>
          <w:lang w:val="uk-UA"/>
        </w:rPr>
        <w:t xml:space="preserve"> в городах Юга России./ </w:t>
      </w:r>
      <w:r w:rsidRPr="00456074">
        <w:rPr>
          <w:rFonts w:ascii="Times New Roman" w:eastAsia="Times New Roman" w:hAnsi="Times New Roman"/>
          <w:sz w:val="28"/>
          <w:szCs w:val="28"/>
          <w:lang w:eastAsia="ru-RU"/>
        </w:rPr>
        <w:t>Дис. К</w:t>
      </w:r>
      <w:r w:rsidRPr="00456074">
        <w:rPr>
          <w:rFonts w:ascii="Times New Roman" w:eastAsia="Times New Roman" w:hAnsi="Times New Roman" w:cs="Times New Roman"/>
          <w:sz w:val="28"/>
          <w:szCs w:val="28"/>
          <w:lang w:eastAsia="ru-RU"/>
        </w:rPr>
        <w:t>андидата  архитектуры : 18.00.02 : СПб., 2005, - 248 c.</w:t>
      </w:r>
    </w:p>
    <w:p w:rsidR="00446EC1" w:rsidRPr="002F27C1" w:rsidRDefault="00C730C5" w:rsidP="002F27C1">
      <w:pPr>
        <w:pStyle w:val="a3"/>
        <w:numPr>
          <w:ilvl w:val="0"/>
          <w:numId w:val="4"/>
        </w:numPr>
        <w:spacing w:after="0" w:line="360" w:lineRule="auto"/>
        <w:jc w:val="both"/>
        <w:rPr>
          <w:rFonts w:ascii="Times New Roman" w:hAnsi="Times New Roman" w:cs="Times New Roman"/>
          <w:sz w:val="28"/>
          <w:szCs w:val="28"/>
          <w:lang w:val="uk-UA"/>
        </w:rPr>
      </w:pPr>
      <w:r w:rsidRPr="002F27C1">
        <w:rPr>
          <w:rFonts w:ascii="Times New Roman" w:hAnsi="Times New Roman" w:cs="Times New Roman"/>
          <w:i/>
          <w:sz w:val="28"/>
          <w:szCs w:val="28"/>
          <w:lang w:val="uk-UA"/>
        </w:rPr>
        <w:t>Рогожникова О.Е.</w:t>
      </w:r>
      <w:r w:rsidRPr="002F27C1">
        <w:rPr>
          <w:rFonts w:ascii="Times New Roman" w:hAnsi="Times New Roman" w:cs="Times New Roman"/>
          <w:sz w:val="28"/>
          <w:szCs w:val="28"/>
          <w:lang w:val="uk-UA"/>
        </w:rPr>
        <w:t xml:space="preserve"> Арх</w:t>
      </w:r>
      <w:r w:rsidR="002F27C1" w:rsidRPr="002F27C1">
        <w:rPr>
          <w:rFonts w:ascii="Times New Roman" w:hAnsi="Times New Roman" w:cs="Times New Roman"/>
          <w:sz w:val="28"/>
          <w:szCs w:val="28"/>
          <w:lang w:val="uk-UA"/>
        </w:rPr>
        <w:t>и</w:t>
      </w:r>
      <w:r w:rsidRPr="002F27C1">
        <w:rPr>
          <w:rFonts w:ascii="Times New Roman" w:hAnsi="Times New Roman" w:cs="Times New Roman"/>
          <w:sz w:val="28"/>
          <w:szCs w:val="28"/>
          <w:lang w:val="uk-UA"/>
        </w:rPr>
        <w:t>тектура го</w:t>
      </w:r>
      <w:r w:rsidR="002F27C1" w:rsidRPr="002F27C1">
        <w:rPr>
          <w:rFonts w:ascii="Times New Roman" w:hAnsi="Times New Roman" w:cs="Times New Roman"/>
          <w:sz w:val="28"/>
          <w:szCs w:val="28"/>
          <w:lang w:val="uk-UA"/>
        </w:rPr>
        <w:t>стиниц</w:t>
      </w:r>
      <w:r w:rsidRPr="002F27C1">
        <w:rPr>
          <w:rFonts w:ascii="Times New Roman" w:hAnsi="Times New Roman" w:cs="Times New Roman"/>
          <w:sz w:val="28"/>
          <w:szCs w:val="28"/>
          <w:lang w:val="uk-UA"/>
        </w:rPr>
        <w:t xml:space="preserve"> мало</w:t>
      </w:r>
      <w:r w:rsidR="002F27C1" w:rsidRPr="002F27C1">
        <w:rPr>
          <w:rFonts w:ascii="Times New Roman" w:hAnsi="Times New Roman" w:cs="Times New Roman"/>
          <w:sz w:val="28"/>
          <w:szCs w:val="28"/>
          <w:lang w:val="uk-UA"/>
        </w:rPr>
        <w:t>й</w:t>
      </w:r>
      <w:r w:rsidRPr="002F27C1">
        <w:rPr>
          <w:rFonts w:ascii="Times New Roman" w:hAnsi="Times New Roman" w:cs="Times New Roman"/>
          <w:sz w:val="28"/>
          <w:szCs w:val="28"/>
          <w:lang w:val="uk-UA"/>
        </w:rPr>
        <w:t xml:space="preserve"> </w:t>
      </w:r>
      <w:r w:rsidR="002F27C1" w:rsidRPr="002F27C1">
        <w:rPr>
          <w:rFonts w:ascii="Times New Roman" w:hAnsi="Times New Roman" w:cs="Times New Roman"/>
          <w:sz w:val="28"/>
          <w:szCs w:val="28"/>
          <w:lang w:val="uk-UA"/>
        </w:rPr>
        <w:t>вместимости</w:t>
      </w:r>
      <w:r w:rsidRPr="002F27C1">
        <w:rPr>
          <w:rFonts w:ascii="Times New Roman" w:hAnsi="Times New Roman" w:cs="Times New Roman"/>
          <w:sz w:val="28"/>
          <w:szCs w:val="28"/>
          <w:lang w:val="uk-UA"/>
        </w:rPr>
        <w:t xml:space="preserve"> в у</w:t>
      </w:r>
      <w:r w:rsidR="002F27C1" w:rsidRPr="002F27C1">
        <w:rPr>
          <w:rFonts w:ascii="Times New Roman" w:hAnsi="Times New Roman" w:cs="Times New Roman"/>
          <w:sz w:val="28"/>
          <w:szCs w:val="28"/>
          <w:lang w:val="uk-UA"/>
        </w:rPr>
        <w:t>словиях</w:t>
      </w:r>
      <w:r w:rsidRPr="002F27C1">
        <w:rPr>
          <w:rFonts w:ascii="Times New Roman" w:hAnsi="Times New Roman" w:cs="Times New Roman"/>
          <w:sz w:val="28"/>
          <w:szCs w:val="28"/>
          <w:lang w:val="uk-UA"/>
        </w:rPr>
        <w:t xml:space="preserve"> </w:t>
      </w:r>
      <w:r w:rsidR="002F27C1" w:rsidRPr="002F27C1">
        <w:rPr>
          <w:rFonts w:ascii="Times New Roman" w:hAnsi="Times New Roman" w:cs="Times New Roman"/>
          <w:sz w:val="28"/>
          <w:szCs w:val="28"/>
          <w:lang w:val="uk-UA"/>
        </w:rPr>
        <w:t>реконструкции исторических городов Украины</w:t>
      </w:r>
      <w:r w:rsidRPr="002F27C1">
        <w:rPr>
          <w:rFonts w:ascii="Times New Roman" w:hAnsi="Times New Roman" w:cs="Times New Roman"/>
          <w:sz w:val="28"/>
          <w:szCs w:val="28"/>
          <w:lang w:val="uk-UA"/>
        </w:rPr>
        <w:t>: Автореф.</w:t>
      </w:r>
      <w:r w:rsidR="001C6D6A" w:rsidRPr="002F27C1">
        <w:rPr>
          <w:rFonts w:ascii="Times New Roman" w:hAnsi="Times New Roman" w:cs="Times New Roman"/>
          <w:sz w:val="28"/>
          <w:szCs w:val="28"/>
          <w:lang w:val="uk-UA"/>
        </w:rPr>
        <w:t xml:space="preserve"> </w:t>
      </w:r>
      <w:r w:rsidRPr="002F27C1">
        <w:rPr>
          <w:rFonts w:ascii="Times New Roman" w:hAnsi="Times New Roman" w:cs="Times New Roman"/>
          <w:sz w:val="28"/>
          <w:szCs w:val="28"/>
          <w:lang w:val="uk-UA"/>
        </w:rPr>
        <w:t xml:space="preserve">дис. на </w:t>
      </w:r>
      <w:r w:rsidR="002F27C1" w:rsidRPr="002F27C1">
        <w:rPr>
          <w:rFonts w:ascii="Times New Roman" w:hAnsi="Times New Roman" w:cs="Times New Roman"/>
          <w:sz w:val="28"/>
          <w:szCs w:val="28"/>
          <w:lang w:val="uk-UA"/>
        </w:rPr>
        <w:t>соискание уч. степ. канд. архитектуры</w:t>
      </w:r>
      <w:r w:rsidRPr="002F27C1">
        <w:rPr>
          <w:rFonts w:ascii="Times New Roman" w:hAnsi="Times New Roman" w:cs="Times New Roman"/>
          <w:sz w:val="28"/>
          <w:szCs w:val="28"/>
          <w:lang w:val="uk-UA"/>
        </w:rPr>
        <w:t>/ Нау</w:t>
      </w:r>
      <w:r w:rsidR="002F27C1" w:rsidRPr="002F27C1">
        <w:rPr>
          <w:rFonts w:ascii="Times New Roman" w:hAnsi="Times New Roman" w:cs="Times New Roman"/>
          <w:sz w:val="28"/>
          <w:szCs w:val="28"/>
          <w:lang w:val="uk-UA"/>
        </w:rPr>
        <w:t>ч</w:t>
      </w:r>
      <w:r w:rsidRPr="002F27C1">
        <w:rPr>
          <w:rFonts w:ascii="Times New Roman" w:hAnsi="Times New Roman" w:cs="Times New Roman"/>
          <w:sz w:val="28"/>
          <w:szCs w:val="28"/>
          <w:lang w:val="uk-UA"/>
        </w:rPr>
        <w:t xml:space="preserve">. </w:t>
      </w:r>
      <w:r w:rsidR="002F27C1" w:rsidRPr="002F27C1">
        <w:rPr>
          <w:rFonts w:ascii="Times New Roman" w:hAnsi="Times New Roman" w:cs="Times New Roman"/>
          <w:sz w:val="28"/>
          <w:szCs w:val="28"/>
          <w:lang w:val="uk-UA"/>
        </w:rPr>
        <w:t>руководитель</w:t>
      </w:r>
      <w:r w:rsidRPr="002F27C1">
        <w:rPr>
          <w:rFonts w:ascii="Times New Roman" w:hAnsi="Times New Roman" w:cs="Times New Roman"/>
          <w:sz w:val="28"/>
          <w:szCs w:val="28"/>
          <w:lang w:val="uk-UA"/>
        </w:rPr>
        <w:t xml:space="preserve"> В.В.Савченко; </w:t>
      </w:r>
      <w:r w:rsidR="002F27C1" w:rsidRPr="002F27C1">
        <w:rPr>
          <w:rFonts w:ascii="Times New Roman" w:hAnsi="Times New Roman" w:cs="Times New Roman"/>
          <w:sz w:val="28"/>
          <w:szCs w:val="28"/>
          <w:lang w:val="uk-UA"/>
        </w:rPr>
        <w:t>Киси. – К, 1993. -24с.</w:t>
      </w:r>
    </w:p>
    <w:p w:rsidR="004A6278" w:rsidRPr="002F27C1" w:rsidRDefault="004A6278" w:rsidP="007D60B2">
      <w:pPr>
        <w:spacing w:after="0" w:line="360" w:lineRule="auto"/>
        <w:ind w:firstLine="709"/>
        <w:jc w:val="both"/>
        <w:rPr>
          <w:rFonts w:ascii="Times New Roman" w:hAnsi="Times New Roman"/>
          <w:sz w:val="28"/>
          <w:szCs w:val="28"/>
          <w:lang w:val="uk-UA"/>
        </w:rPr>
      </w:pPr>
    </w:p>
    <w:sectPr w:rsidR="004A6278" w:rsidRPr="002F27C1" w:rsidSect="007D60B2">
      <w:pgSz w:w="11906" w:h="16838" w:code="9"/>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330BF" w:rsidRDefault="003330BF" w:rsidP="0088305F">
      <w:pPr>
        <w:spacing w:after="0" w:line="240" w:lineRule="auto"/>
      </w:pPr>
      <w:r>
        <w:separator/>
      </w:r>
    </w:p>
  </w:endnote>
  <w:endnote w:type="continuationSeparator" w:id="1">
    <w:p w:rsidR="003330BF" w:rsidRDefault="003330BF" w:rsidP="0088305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330BF" w:rsidRDefault="003330BF" w:rsidP="0088305F">
      <w:pPr>
        <w:spacing w:after="0" w:line="240" w:lineRule="auto"/>
      </w:pPr>
      <w:r>
        <w:separator/>
      </w:r>
    </w:p>
  </w:footnote>
  <w:footnote w:type="continuationSeparator" w:id="1">
    <w:p w:rsidR="003330BF" w:rsidRDefault="003330BF" w:rsidP="0088305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850128"/>
    <w:multiLevelType w:val="hybridMultilevel"/>
    <w:tmpl w:val="1E3A0488"/>
    <w:lvl w:ilvl="0" w:tplc="0419000F">
      <w:start w:val="1"/>
      <w:numFmt w:val="decimal"/>
      <w:lvlText w:val="%1."/>
      <w:lvlJc w:val="left"/>
      <w:pPr>
        <w:ind w:left="644"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
    <w:nsid w:val="2FB31205"/>
    <w:multiLevelType w:val="hybridMultilevel"/>
    <w:tmpl w:val="84FC4238"/>
    <w:lvl w:ilvl="0" w:tplc="4C20F638">
      <w:start w:val="1917"/>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820525E"/>
    <w:multiLevelType w:val="hybridMultilevel"/>
    <w:tmpl w:val="E8048E08"/>
    <w:lvl w:ilvl="0" w:tplc="469051B2">
      <w:start w:val="1"/>
      <w:numFmt w:val="decimal"/>
      <w:lvlText w:val="%1."/>
      <w:lvlJc w:val="left"/>
      <w:pPr>
        <w:ind w:left="644"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6F74474"/>
    <w:multiLevelType w:val="hybridMultilevel"/>
    <w:tmpl w:val="762E650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550D2CB2"/>
    <w:multiLevelType w:val="hybridMultilevel"/>
    <w:tmpl w:val="BFEA17F0"/>
    <w:lvl w:ilvl="0" w:tplc="F864DE54">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582F535E"/>
    <w:multiLevelType w:val="hybridMultilevel"/>
    <w:tmpl w:val="CAE40ABC"/>
    <w:lvl w:ilvl="0" w:tplc="42AC1D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69301B95"/>
    <w:multiLevelType w:val="hybridMultilevel"/>
    <w:tmpl w:val="E75C3D5C"/>
    <w:lvl w:ilvl="0" w:tplc="9CB8B5F4">
      <w:start w:val="1917"/>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6"/>
  </w:num>
  <w:num w:numId="2">
    <w:abstractNumId w:val="1"/>
  </w:num>
  <w:num w:numId="3">
    <w:abstractNumId w:val="5"/>
  </w:num>
  <w:num w:numId="4">
    <w:abstractNumId w:val="2"/>
  </w:num>
  <w:num w:numId="5">
    <w:abstractNumId w:val="0"/>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0A7626"/>
    <w:rsid w:val="0001089C"/>
    <w:rsid w:val="0001269C"/>
    <w:rsid w:val="00014F80"/>
    <w:rsid w:val="00034B1C"/>
    <w:rsid w:val="000366DE"/>
    <w:rsid w:val="00036895"/>
    <w:rsid w:val="0003761A"/>
    <w:rsid w:val="0005576A"/>
    <w:rsid w:val="000711A9"/>
    <w:rsid w:val="00076677"/>
    <w:rsid w:val="0009081E"/>
    <w:rsid w:val="00091623"/>
    <w:rsid w:val="000A18EE"/>
    <w:rsid w:val="000A2B22"/>
    <w:rsid w:val="000A4D9D"/>
    <w:rsid w:val="000A5754"/>
    <w:rsid w:val="000A7626"/>
    <w:rsid w:val="000B0807"/>
    <w:rsid w:val="000D33B0"/>
    <w:rsid w:val="000D6434"/>
    <w:rsid w:val="000E57C1"/>
    <w:rsid w:val="000F05FD"/>
    <w:rsid w:val="000F56FE"/>
    <w:rsid w:val="00107343"/>
    <w:rsid w:val="001174BA"/>
    <w:rsid w:val="00120568"/>
    <w:rsid w:val="001617F3"/>
    <w:rsid w:val="00197B14"/>
    <w:rsid w:val="001A452F"/>
    <w:rsid w:val="001C1782"/>
    <w:rsid w:val="001C59AA"/>
    <w:rsid w:val="001C6D6A"/>
    <w:rsid w:val="00202E19"/>
    <w:rsid w:val="00234031"/>
    <w:rsid w:val="00243616"/>
    <w:rsid w:val="00260B2F"/>
    <w:rsid w:val="00261015"/>
    <w:rsid w:val="00270C96"/>
    <w:rsid w:val="00272EC2"/>
    <w:rsid w:val="002743F5"/>
    <w:rsid w:val="002825A7"/>
    <w:rsid w:val="00287A93"/>
    <w:rsid w:val="00291C7E"/>
    <w:rsid w:val="002A4009"/>
    <w:rsid w:val="002C125C"/>
    <w:rsid w:val="002D1DE8"/>
    <w:rsid w:val="002E14DB"/>
    <w:rsid w:val="002F27C1"/>
    <w:rsid w:val="00300CDB"/>
    <w:rsid w:val="00306A64"/>
    <w:rsid w:val="00315493"/>
    <w:rsid w:val="003330BF"/>
    <w:rsid w:val="00344D8F"/>
    <w:rsid w:val="00344DE7"/>
    <w:rsid w:val="00352120"/>
    <w:rsid w:val="0035215F"/>
    <w:rsid w:val="00354740"/>
    <w:rsid w:val="0035632B"/>
    <w:rsid w:val="00357711"/>
    <w:rsid w:val="00362D46"/>
    <w:rsid w:val="0036325D"/>
    <w:rsid w:val="00367B99"/>
    <w:rsid w:val="00391AB5"/>
    <w:rsid w:val="00392868"/>
    <w:rsid w:val="003934A4"/>
    <w:rsid w:val="003A646A"/>
    <w:rsid w:val="003A6DA9"/>
    <w:rsid w:val="003D3DF6"/>
    <w:rsid w:val="003D5A88"/>
    <w:rsid w:val="003E25A8"/>
    <w:rsid w:val="003E3050"/>
    <w:rsid w:val="003E60BE"/>
    <w:rsid w:val="003F28A6"/>
    <w:rsid w:val="003F6225"/>
    <w:rsid w:val="003F6EE7"/>
    <w:rsid w:val="00404C8D"/>
    <w:rsid w:val="004214E6"/>
    <w:rsid w:val="00424130"/>
    <w:rsid w:val="0042667C"/>
    <w:rsid w:val="00433A5F"/>
    <w:rsid w:val="00436A3F"/>
    <w:rsid w:val="00446EC1"/>
    <w:rsid w:val="00446F54"/>
    <w:rsid w:val="00450B50"/>
    <w:rsid w:val="00456074"/>
    <w:rsid w:val="00464879"/>
    <w:rsid w:val="00476AA3"/>
    <w:rsid w:val="00492063"/>
    <w:rsid w:val="004A6278"/>
    <w:rsid w:val="004B2DA1"/>
    <w:rsid w:val="004C76A8"/>
    <w:rsid w:val="004D44CA"/>
    <w:rsid w:val="004E348D"/>
    <w:rsid w:val="00512802"/>
    <w:rsid w:val="0051611E"/>
    <w:rsid w:val="0051681D"/>
    <w:rsid w:val="00516859"/>
    <w:rsid w:val="00521A4E"/>
    <w:rsid w:val="00544B37"/>
    <w:rsid w:val="00545B5A"/>
    <w:rsid w:val="00557DB4"/>
    <w:rsid w:val="005739EA"/>
    <w:rsid w:val="00576595"/>
    <w:rsid w:val="00580C23"/>
    <w:rsid w:val="005A7F53"/>
    <w:rsid w:val="005C346D"/>
    <w:rsid w:val="00603AE3"/>
    <w:rsid w:val="006117DD"/>
    <w:rsid w:val="00612FAF"/>
    <w:rsid w:val="00616D6D"/>
    <w:rsid w:val="00632BF0"/>
    <w:rsid w:val="006367B8"/>
    <w:rsid w:val="00656302"/>
    <w:rsid w:val="006675DF"/>
    <w:rsid w:val="00686C9B"/>
    <w:rsid w:val="00692460"/>
    <w:rsid w:val="006949B7"/>
    <w:rsid w:val="006966BE"/>
    <w:rsid w:val="006A218D"/>
    <w:rsid w:val="006B3AC4"/>
    <w:rsid w:val="006D4829"/>
    <w:rsid w:val="006E2931"/>
    <w:rsid w:val="006E29D0"/>
    <w:rsid w:val="006E4A56"/>
    <w:rsid w:val="006F71A8"/>
    <w:rsid w:val="006F7AA6"/>
    <w:rsid w:val="0071783D"/>
    <w:rsid w:val="00730A2E"/>
    <w:rsid w:val="00732AC3"/>
    <w:rsid w:val="007400C5"/>
    <w:rsid w:val="00743505"/>
    <w:rsid w:val="007459FB"/>
    <w:rsid w:val="00756606"/>
    <w:rsid w:val="00760E9B"/>
    <w:rsid w:val="007638EE"/>
    <w:rsid w:val="0077682E"/>
    <w:rsid w:val="00793C58"/>
    <w:rsid w:val="007B234C"/>
    <w:rsid w:val="007D60B2"/>
    <w:rsid w:val="007D7769"/>
    <w:rsid w:val="007E0C00"/>
    <w:rsid w:val="007F251D"/>
    <w:rsid w:val="00804AA3"/>
    <w:rsid w:val="00811EE0"/>
    <w:rsid w:val="00855DCB"/>
    <w:rsid w:val="0088305F"/>
    <w:rsid w:val="00883385"/>
    <w:rsid w:val="00890019"/>
    <w:rsid w:val="0089786D"/>
    <w:rsid w:val="008A5CB8"/>
    <w:rsid w:val="008C350B"/>
    <w:rsid w:val="008C69AC"/>
    <w:rsid w:val="008D4F32"/>
    <w:rsid w:val="00904339"/>
    <w:rsid w:val="0091052F"/>
    <w:rsid w:val="00916B39"/>
    <w:rsid w:val="00921121"/>
    <w:rsid w:val="00934F6D"/>
    <w:rsid w:val="0093674B"/>
    <w:rsid w:val="00946EBD"/>
    <w:rsid w:val="00974CF1"/>
    <w:rsid w:val="009A28F1"/>
    <w:rsid w:val="009B1A18"/>
    <w:rsid w:val="009B1F2D"/>
    <w:rsid w:val="009C0E10"/>
    <w:rsid w:val="009C697D"/>
    <w:rsid w:val="009C73E0"/>
    <w:rsid w:val="009D22CC"/>
    <w:rsid w:val="009E221F"/>
    <w:rsid w:val="009E45C3"/>
    <w:rsid w:val="009E5F63"/>
    <w:rsid w:val="009F3BD3"/>
    <w:rsid w:val="009F4CD7"/>
    <w:rsid w:val="00A01681"/>
    <w:rsid w:val="00A13BEB"/>
    <w:rsid w:val="00A17AE0"/>
    <w:rsid w:val="00A225AE"/>
    <w:rsid w:val="00A31E68"/>
    <w:rsid w:val="00A70B7E"/>
    <w:rsid w:val="00A87773"/>
    <w:rsid w:val="00A909FC"/>
    <w:rsid w:val="00A92C25"/>
    <w:rsid w:val="00AA2A93"/>
    <w:rsid w:val="00AB5462"/>
    <w:rsid w:val="00AD06D8"/>
    <w:rsid w:val="00AD373D"/>
    <w:rsid w:val="00AE3C12"/>
    <w:rsid w:val="00B252BC"/>
    <w:rsid w:val="00B30160"/>
    <w:rsid w:val="00B42327"/>
    <w:rsid w:val="00B51671"/>
    <w:rsid w:val="00B75400"/>
    <w:rsid w:val="00B8596C"/>
    <w:rsid w:val="00BA6927"/>
    <w:rsid w:val="00BB1C95"/>
    <w:rsid w:val="00BC587A"/>
    <w:rsid w:val="00BD14E4"/>
    <w:rsid w:val="00BD1A6A"/>
    <w:rsid w:val="00BD41EF"/>
    <w:rsid w:val="00BD7145"/>
    <w:rsid w:val="00BE6921"/>
    <w:rsid w:val="00BF7B39"/>
    <w:rsid w:val="00C12723"/>
    <w:rsid w:val="00C15A4A"/>
    <w:rsid w:val="00C3004A"/>
    <w:rsid w:val="00C46F3B"/>
    <w:rsid w:val="00C513A9"/>
    <w:rsid w:val="00C52F38"/>
    <w:rsid w:val="00C730C5"/>
    <w:rsid w:val="00C779C9"/>
    <w:rsid w:val="00C77EAA"/>
    <w:rsid w:val="00C95A05"/>
    <w:rsid w:val="00CA2B10"/>
    <w:rsid w:val="00CA2E9C"/>
    <w:rsid w:val="00CB285C"/>
    <w:rsid w:val="00CB47BF"/>
    <w:rsid w:val="00CF4102"/>
    <w:rsid w:val="00D019DC"/>
    <w:rsid w:val="00D10F8C"/>
    <w:rsid w:val="00D15FC0"/>
    <w:rsid w:val="00D20E8A"/>
    <w:rsid w:val="00D21642"/>
    <w:rsid w:val="00D352D2"/>
    <w:rsid w:val="00D41805"/>
    <w:rsid w:val="00D440B2"/>
    <w:rsid w:val="00D56DAB"/>
    <w:rsid w:val="00D71E4B"/>
    <w:rsid w:val="00D72925"/>
    <w:rsid w:val="00D765EB"/>
    <w:rsid w:val="00D82D5E"/>
    <w:rsid w:val="00DA0274"/>
    <w:rsid w:val="00DA3CA7"/>
    <w:rsid w:val="00DC3369"/>
    <w:rsid w:val="00DC42CC"/>
    <w:rsid w:val="00DD69A4"/>
    <w:rsid w:val="00E059AF"/>
    <w:rsid w:val="00E13672"/>
    <w:rsid w:val="00E161AC"/>
    <w:rsid w:val="00E22D9B"/>
    <w:rsid w:val="00E65C39"/>
    <w:rsid w:val="00EB35DB"/>
    <w:rsid w:val="00ED0327"/>
    <w:rsid w:val="00ED1063"/>
    <w:rsid w:val="00EF00F1"/>
    <w:rsid w:val="00EF3CFE"/>
    <w:rsid w:val="00F13B8E"/>
    <w:rsid w:val="00F237DA"/>
    <w:rsid w:val="00F2396B"/>
    <w:rsid w:val="00F242E8"/>
    <w:rsid w:val="00F24607"/>
    <w:rsid w:val="00F25F93"/>
    <w:rsid w:val="00F52DA2"/>
    <w:rsid w:val="00F55D10"/>
    <w:rsid w:val="00F800F7"/>
    <w:rsid w:val="00F80BBD"/>
    <w:rsid w:val="00F96CA6"/>
    <w:rsid w:val="00FB5EF4"/>
    <w:rsid w:val="00FC1616"/>
    <w:rsid w:val="00FC7DE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167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52DA2"/>
    <w:pPr>
      <w:ind w:left="720"/>
      <w:contextualSpacing/>
    </w:pPr>
  </w:style>
  <w:style w:type="paragraph" w:styleId="a4">
    <w:name w:val="Body Text"/>
    <w:basedOn w:val="a"/>
    <w:link w:val="a5"/>
    <w:semiHidden/>
    <w:rsid w:val="00F237DA"/>
    <w:pPr>
      <w:spacing w:after="120" w:line="240" w:lineRule="auto"/>
    </w:pPr>
    <w:rPr>
      <w:rFonts w:ascii="Times New Roman" w:eastAsia="Times New Roman" w:hAnsi="Times New Roman" w:cs="Times New Roman"/>
      <w:sz w:val="24"/>
      <w:szCs w:val="24"/>
      <w:lang w:eastAsia="ru-RU"/>
    </w:rPr>
  </w:style>
  <w:style w:type="character" w:customStyle="1" w:styleId="a5">
    <w:name w:val="Основной текст Знак"/>
    <w:basedOn w:val="a0"/>
    <w:link w:val="a4"/>
    <w:semiHidden/>
    <w:rsid w:val="00F237DA"/>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686C9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686C9B"/>
    <w:rPr>
      <w:rFonts w:ascii="Tahoma" w:hAnsi="Tahoma" w:cs="Tahoma"/>
      <w:sz w:val="16"/>
      <w:szCs w:val="16"/>
    </w:rPr>
  </w:style>
  <w:style w:type="paragraph" w:styleId="a8">
    <w:name w:val="header"/>
    <w:basedOn w:val="a"/>
    <w:link w:val="a9"/>
    <w:uiPriority w:val="99"/>
    <w:semiHidden/>
    <w:unhideWhenUsed/>
    <w:rsid w:val="0088305F"/>
    <w:pPr>
      <w:tabs>
        <w:tab w:val="center" w:pos="4677"/>
        <w:tab w:val="right" w:pos="9355"/>
      </w:tabs>
      <w:spacing w:after="0" w:line="240" w:lineRule="auto"/>
    </w:pPr>
  </w:style>
  <w:style w:type="character" w:customStyle="1" w:styleId="a9">
    <w:name w:val="Верхний колонтитул Знак"/>
    <w:basedOn w:val="a0"/>
    <w:link w:val="a8"/>
    <w:uiPriority w:val="99"/>
    <w:semiHidden/>
    <w:rsid w:val="0088305F"/>
  </w:style>
  <w:style w:type="paragraph" w:styleId="aa">
    <w:name w:val="footer"/>
    <w:basedOn w:val="a"/>
    <w:link w:val="ab"/>
    <w:uiPriority w:val="99"/>
    <w:semiHidden/>
    <w:unhideWhenUsed/>
    <w:rsid w:val="0088305F"/>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88305F"/>
  </w:style>
  <w:style w:type="paragraph" w:styleId="ac">
    <w:name w:val="Body Text Indent"/>
    <w:basedOn w:val="a"/>
    <w:link w:val="ad"/>
    <w:uiPriority w:val="99"/>
    <w:semiHidden/>
    <w:unhideWhenUsed/>
    <w:rsid w:val="00C15A4A"/>
    <w:pPr>
      <w:spacing w:after="120"/>
      <w:ind w:left="283"/>
    </w:pPr>
  </w:style>
  <w:style w:type="character" w:customStyle="1" w:styleId="ad">
    <w:name w:val="Основной текст с отступом Знак"/>
    <w:basedOn w:val="a0"/>
    <w:link w:val="ac"/>
    <w:uiPriority w:val="99"/>
    <w:semiHidden/>
    <w:rsid w:val="00C15A4A"/>
  </w:style>
  <w:style w:type="paragraph" w:styleId="ae">
    <w:name w:val="Normal (Web)"/>
    <w:basedOn w:val="a"/>
    <w:uiPriority w:val="99"/>
    <w:semiHidden/>
    <w:unhideWhenUsed/>
    <w:rsid w:val="003F6EE7"/>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770158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E641F1-597F-4C8A-B46D-770CFAAF4B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6</Pages>
  <Words>1582</Words>
  <Characters>9023</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10584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DNA7 X86</cp:lastModifiedBy>
  <cp:revision>2</cp:revision>
  <dcterms:created xsi:type="dcterms:W3CDTF">2013-12-10T12:30:00Z</dcterms:created>
  <dcterms:modified xsi:type="dcterms:W3CDTF">2013-12-10T12:30:00Z</dcterms:modified>
</cp:coreProperties>
</file>