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</w:rPr>
        <w:t xml:space="preserve">УДК </w:t>
      </w:r>
      <w:r>
        <w:rPr>
          <w:b/>
          <w:bCs/>
          <w:i w:val="0"/>
          <w:iCs w:val="0"/>
          <w:color w:val="000000"/>
          <w:spacing w:val="0"/>
          <w:w w:val="100"/>
          <w:position w:val="0"/>
        </w:rPr>
        <w:t>621.921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i w:val="0"/>
          <w:iCs w:val="0"/>
          <w:color w:val="000000"/>
          <w:spacing w:val="0"/>
          <w:w w:val="100"/>
          <w:position w:val="0"/>
        </w:rPr>
        <w:t>СУЧАСНІ ФРИКЦІЙНІ МАТЕРІАЛИ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Олександр Добровольський</w:t>
      </w: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, Валерій </w:t>
      </w:r>
      <w:r>
        <w:rPr>
          <w:color w:val="000000"/>
          <w:spacing w:val="0"/>
          <w:w w:val="100"/>
          <w:position w:val="0"/>
        </w:rPr>
        <w:t>Косенко</w:t>
      </w:r>
      <w:r>
        <w:rPr>
          <w:color w:val="000000"/>
          <w:spacing w:val="0"/>
          <w:w w:val="100"/>
          <w:position w:val="0"/>
          <w:vertAlign w:val="superscript"/>
        </w:rPr>
        <w:t>2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 Київський національний університет будівництва і архітектури,</w:t>
        <w:br/>
        <w:t xml:space="preserve">03680, Воздухофлотський проспект, 31, Київ, Україна, </w:t>
      </w:r>
      <w:r>
        <w:rPr>
          <w:color w:val="000000"/>
          <w:spacing w:val="0"/>
          <w:w w:val="100"/>
          <w:position w:val="0"/>
        </w:rPr>
        <w:t xml:space="preserve">e-mail: </w:t>
      </w:r>
      <w:r>
        <w:fldChar w:fldCharType="begin"/>
      </w:r>
      <w:r>
        <w:rPr/>
        <w:instrText> HYPERLINK "mailto:dobrovolsky34@ukr.net"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dobrovolsky34@ukr.net</w:t>
      </w:r>
      <w:r>
        <w:fldChar w:fldCharType="end"/>
      </w:r>
      <w:r>
        <w:rPr>
          <w:color w:val="000000"/>
          <w:spacing w:val="0"/>
          <w:w w:val="100"/>
          <w:position w:val="0"/>
        </w:rPr>
        <w:br/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Університет “Україна”, вул. Львівська, 23, Київ, Україна, </w:t>
      </w:r>
      <w:r>
        <w:rPr>
          <w:color w:val="000000"/>
          <w:spacing w:val="0"/>
          <w:w w:val="100"/>
          <w:position w:val="0"/>
        </w:rPr>
        <w:t>e-mail: ukraina.vdk&amp;</w:t>
      </w:r>
      <w:r>
        <w:rPr>
          <w:color w:val="000000"/>
          <w:spacing w:val="0"/>
          <w:w w:val="100"/>
          <w:position w:val="0"/>
        </w:rPr>
        <w:t>mail.ru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i w:val="0"/>
          <w:iCs w:val="0"/>
          <w:color w:val="000000"/>
          <w:spacing w:val="0"/>
          <w:w w:val="100"/>
          <w:position w:val="0"/>
        </w:rPr>
        <w:t>MODERN FRIKTION MATERIAS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Alexander Dobrovolsky</w:t>
      </w: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>, Valeriy Kosenko</w:t>
      </w:r>
      <w:r>
        <w:rPr>
          <w:color w:val="000000"/>
          <w:spacing w:val="0"/>
          <w:w w:val="100"/>
          <w:position w:val="0"/>
          <w:vertAlign w:val="superscript"/>
        </w:rPr>
        <w:t>2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10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>Kyiv National University of Construction and Architecture,</w:t>
        <w:br/>
        <w:t>03680, Povitroflotsky Avenue 31, Kyiv, Ukraine, e-mail:</w:t>
      </w:r>
      <w:r>
        <w:fldChar w:fldCharType="begin"/>
      </w:r>
      <w:r>
        <w:rPr/>
        <w:instrText> HYPERLINK "mailto:_dobrovolsky34@ukr.net" </w:instrText>
      </w:r>
      <w:r>
        <w:fldChar w:fldCharType="separate"/>
      </w:r>
      <w:r>
        <w:rPr>
          <w:color w:val="0000FF"/>
          <w:spacing w:val="0"/>
          <w:w w:val="100"/>
          <w:position w:val="0"/>
        </w:rPr>
        <w:t>_</w:t>
      </w:r>
      <w:r>
        <w:rPr>
          <w:color w:val="000000"/>
          <w:spacing w:val="0"/>
          <w:w w:val="100"/>
          <w:position w:val="0"/>
        </w:rPr>
        <w:t>dobrovolsky34@ukr.net</w:t>
      </w:r>
      <w:r>
        <w:fldChar w:fldCharType="end"/>
      </w:r>
      <w:r>
        <w:rPr>
          <w:color w:val="000000"/>
          <w:spacing w:val="0"/>
          <w:w w:val="100"/>
          <w:position w:val="0"/>
        </w:rPr>
        <w:br/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>University "Ukraine", 03115, vul. Lvivska, 23, Kyiv, Ukraine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>АНОТАЦІЯ. Наведені характеристики сучасних фрикційних матеріалів, які були отримані, досліджені і останнім часом застосовуються для виготовлення деталей, що працюють в умовах фрикційного тертя та зношування.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</w:rPr>
        <w:t>Ключові слова: зносостійкі, фрикційні матеріали, зносостійкість, тертя та зношування.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 xml:space="preserve">АННОТАЦИЯ. Приведены </w:t>
      </w:r>
      <w:r>
        <w:rPr>
          <w:color w:val="000000"/>
          <w:spacing w:val="0"/>
          <w:w w:val="100"/>
          <w:position w:val="0"/>
        </w:rPr>
        <w:t xml:space="preserve">характеристики </w:t>
      </w:r>
      <w:r>
        <w:rPr>
          <w:color w:val="000000"/>
          <w:spacing w:val="0"/>
          <w:w w:val="100"/>
          <w:position w:val="0"/>
        </w:rPr>
        <w:t>современных фрикционных материалов, которые были получе</w:t>
        <w:softHyphen/>
        <w:t>ны, исследованы и в последнее время применяются для изготовления деталей, експлуатируемых в условиях трения и износа.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</w:rPr>
        <w:t>Ключевые слова: износостойкие, фрикционные материалы, износостойкость, трение и износ.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 xml:space="preserve">ABSTRACT. </w:t>
      </w:r>
      <w:r>
        <w:rPr>
          <w:b/>
          <w:bCs/>
          <w:color w:val="000000"/>
          <w:spacing w:val="0"/>
          <w:w w:val="100"/>
          <w:position w:val="0"/>
        </w:rPr>
        <w:t>Purpous</w:t>
      </w:r>
      <w:r>
        <w:rPr>
          <w:color w:val="000000"/>
          <w:spacing w:val="0"/>
          <w:w w:val="100"/>
          <w:position w:val="0"/>
        </w:rPr>
        <w:t xml:space="preserve">. Results of research of characteristics of modern friction materials. Methodology </w:t>
      </w:r>
      <w:r>
        <w:rPr>
          <w:color w:val="000000"/>
          <w:spacing w:val="0"/>
          <w:w w:val="100"/>
          <w:position w:val="0"/>
        </w:rPr>
        <w:t xml:space="preserve">/ </w:t>
      </w:r>
      <w:r>
        <w:rPr>
          <w:color w:val="000000"/>
          <w:spacing w:val="0"/>
          <w:w w:val="100"/>
          <w:position w:val="0"/>
        </w:rPr>
        <w:t xml:space="preserve">approach.. Results obtained by analyzing publications in the technical literature. </w:t>
      </w:r>
      <w:r>
        <w:rPr>
          <w:b/>
          <w:bCs/>
          <w:color w:val="000000"/>
          <w:spacing w:val="0"/>
          <w:w w:val="100"/>
          <w:position w:val="0"/>
        </w:rPr>
        <w:t xml:space="preserve">Finding. </w:t>
      </w:r>
      <w:r>
        <w:rPr>
          <w:color w:val="000000"/>
          <w:spacing w:val="0"/>
          <w:w w:val="100"/>
          <w:position w:val="0"/>
        </w:rPr>
        <w:t xml:space="preserve">Characteristics of modern friction materials, including materials based on asbestos and non-asbestos, based on copper, aluminum, iron and their alloys, carbon-based composite materials and other materials. </w:t>
      </w:r>
      <w:r>
        <w:rPr>
          <w:b/>
          <w:bCs/>
          <w:color w:val="000000"/>
          <w:spacing w:val="0"/>
          <w:w w:val="100"/>
          <w:position w:val="0"/>
        </w:rPr>
        <w:t xml:space="preserve">Reserch lemitation </w:t>
      </w:r>
      <w:r>
        <w:rPr>
          <w:b/>
          <w:bCs/>
          <w:color w:val="000000"/>
          <w:spacing w:val="0"/>
          <w:w w:val="100"/>
          <w:position w:val="0"/>
        </w:rPr>
        <w:t xml:space="preserve">/ </w:t>
      </w:r>
      <w:r>
        <w:rPr>
          <w:b/>
          <w:bCs/>
          <w:color w:val="000000"/>
          <w:spacing w:val="0"/>
          <w:w w:val="100"/>
          <w:position w:val="0"/>
        </w:rPr>
        <w:t xml:space="preserve">implication. </w:t>
      </w:r>
      <w:r>
        <w:rPr>
          <w:color w:val="000000"/>
          <w:spacing w:val="0"/>
          <w:w w:val="100"/>
          <w:position w:val="0"/>
        </w:rPr>
        <w:t xml:space="preserve">Show application of friction materials depending on operating conditions. </w:t>
      </w:r>
      <w:r>
        <w:rPr>
          <w:b/>
          <w:bCs/>
          <w:color w:val="000000"/>
          <w:spacing w:val="0"/>
          <w:w w:val="100"/>
          <w:position w:val="0"/>
        </w:rPr>
        <w:t xml:space="preserve">Originating </w:t>
      </w:r>
      <w:r>
        <w:rPr>
          <w:b/>
          <w:bCs/>
          <w:color w:val="000000"/>
          <w:spacing w:val="0"/>
          <w:w w:val="100"/>
          <w:position w:val="0"/>
        </w:rPr>
        <w:t xml:space="preserve">/ </w:t>
      </w:r>
      <w:r>
        <w:rPr>
          <w:b/>
          <w:bCs/>
          <w:color w:val="000000"/>
          <w:spacing w:val="0"/>
          <w:w w:val="100"/>
          <w:position w:val="0"/>
        </w:rPr>
        <w:t xml:space="preserve">volue </w:t>
      </w:r>
      <w:r>
        <w:rPr>
          <w:b/>
          <w:bCs/>
          <w:color w:val="000000"/>
          <w:spacing w:val="0"/>
          <w:w w:val="100"/>
          <w:position w:val="0"/>
        </w:rPr>
        <w:t xml:space="preserve">/ </w:t>
      </w:r>
      <w:r>
        <w:rPr>
          <w:b/>
          <w:bCs/>
          <w:color w:val="000000"/>
          <w:spacing w:val="0"/>
          <w:w w:val="100"/>
          <w:position w:val="0"/>
        </w:rPr>
        <w:t>Creation</w:t>
      </w:r>
      <w:r>
        <w:rPr>
          <w:color w:val="000000"/>
          <w:spacing w:val="0"/>
          <w:w w:val="100"/>
          <w:position w:val="0"/>
        </w:rPr>
        <w:t>. New friction materials should be more common.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  <w:sectPr>
          <w:headerReference w:type="default" r:id="rId5"/>
          <w:footerReference w:type="default" r:id="rId6"/>
          <w:headerReference w:type="even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412" w:right="1090" w:bottom="1302" w:left="1104" w:header="0" w:footer="3" w:gutter="0"/>
          <w:pgNumType w:start="42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>Key words</w:t>
      </w:r>
      <w:r>
        <w:rPr>
          <w:color w:val="000000"/>
          <w:spacing w:val="0"/>
          <w:w w:val="100"/>
          <w:position w:val="0"/>
        </w:rPr>
        <w:t>: Friction materials, wear resistance, friction and wear.</w:t>
      </w:r>
    </w:p>
    <w:p>
      <w:pPr>
        <w:widowControl w:val="0"/>
        <w:spacing w:line="143" w:lineRule="exact"/>
        <w:rPr>
          <w:sz w:val="11"/>
          <w:szCs w:val="11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0" w:bottom="1239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ВСТУП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Техніка неухильно йде по шляху збіль</w:t>
        <w:softHyphen/>
        <w:t>шення потужності і швидкості механізмів і машин, тому питання гальмування так важ</w:t>
        <w:softHyphen/>
        <w:t>ливі в рішенні технічних завдань. Гальмівні вузли в машинах перечергово визначають надійність і довговічність їх роботи, а в ба</w:t>
        <w:softHyphen/>
        <w:t>гатьох випадках (авіація, автомобільний транспорт)і безпеку.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 гальмівних механізмах використову</w:t>
        <w:softHyphen/>
        <w:t>ються фрикційні матеріали [1-3]. Вони при</w:t>
        <w:softHyphen/>
        <w:t>значені для роботи в різних гальмівних і передавальних вузлах автомобілів, гусени</w:t>
        <w:softHyphen/>
        <w:t>чних машин, дорожніх і будівельних меха</w:t>
        <w:softHyphen/>
        <w:t>нізмів, літаків, верстатів, пресів тощо. Фри</w:t>
        <w:softHyphen/>
        <w:t>кційні матеріали працюють у важких умо</w:t>
        <w:softHyphen/>
        <w:t>вах зношування за високих питомих наван</w:t>
        <w:softHyphen/>
        <w:t>тажень (до 8 МПа), швидкостей ковзання (до 50 м/с) і температур, що можуть миттє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во підвищуватися до 1200°С і більше. Ме</w:t>
        <w:softHyphen/>
        <w:t>ханічна енергія рухомих елементів під час гальмування переходить у теплову, а потім розсіюється. Тепловий вплив паралельно з багаторазовими циклічними навантажен</w:t>
        <w:softHyphen/>
        <w:t>нями, нагріванням і охолодженням, терміч</w:t>
        <w:softHyphen/>
        <w:t>ними і силовими деформаціями, утворен</w:t>
        <w:softHyphen/>
        <w:t>ням градієнта температур істотно вплива</w:t>
        <w:softHyphen/>
        <w:t>ють на кінетику тертя і зношування фрик</w:t>
        <w:softHyphen/>
        <w:t>ційних матеріалів. В зв’язку з цим вони по</w:t>
        <w:softHyphen/>
        <w:t>винні володіти високою фрикційною теп</w:t>
        <w:softHyphen/>
        <w:t xml:space="preserve">лостійкістю (здатністю зберігати високий коефіцієнт тертя і зносостійкість в </w:t>
      </w:r>
      <w:r>
        <w:rPr>
          <w:color w:val="000000"/>
          <w:spacing w:val="0"/>
          <w:w w:val="100"/>
          <w:position w:val="0"/>
          <w:sz w:val="24"/>
          <w:szCs w:val="24"/>
        </w:rPr>
        <w:t>широ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кому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діапазоні температур), не повинні при терті схоплюватися (як би «прилипати» один до одного), високою теплопровідніс</w:t>
        <w:softHyphen/>
        <w:t xml:space="preserve">тю і теплоємністю, стійкістю проти </w:t>
      </w:r>
      <w:r>
        <w:rPr>
          <w:color w:val="000000"/>
          <w:spacing w:val="0"/>
          <w:w w:val="100"/>
          <w:position w:val="0"/>
          <w:sz w:val="24"/>
          <w:szCs w:val="24"/>
        </w:rPr>
        <w:t>тепло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вого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удару, що виникає в результаті інтен</w:t>
        <w:softHyphen/>
        <w:t>сивного виділення тепла в процесі тертя. Пред'являються також вимоги до корозій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ної стійкості, технологічності, економічно</w:t>
        <w:softHyphen/>
        <w:t>сті. Їх виготовляють у вигляді дисків, сек</w:t>
        <w:softHyphen/>
        <w:t>торних накладок, колодок різної конфігу</w:t>
        <w:softHyphen/>
        <w:t>рації тощо.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МЕТА РОБОТИ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Велика розмаїтість конструктивних ти</w:t>
        <w:softHyphen/>
        <w:t>пів вузлів фрикційного тертя, а також умов експлуатації, вказують на неможливість створити універсальний фрикційний мате</w:t>
        <w:softHyphen/>
        <w:t>ріал, здатний працювати у вузлах тертя різ</w:t>
        <w:softHyphen/>
        <w:t>ного призначення. Ці обставини привели до необхідності створення найрізноманітні</w:t>
        <w:softHyphen/>
        <w:t xml:space="preserve">ших фрикційних матеріалів, </w:t>
      </w:r>
      <w:r>
        <w:rPr>
          <w:color w:val="000000"/>
          <w:spacing w:val="0"/>
          <w:w w:val="100"/>
          <w:position w:val="0"/>
          <w:sz w:val="24"/>
          <w:szCs w:val="24"/>
        </w:rPr>
        <w:t>характеристи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ки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яких з врахуванням умов тертя, надані в цій роботі. Вони можуть бути корисними при конструюванні, виготовленні та екс</w:t>
        <w:softHyphen/>
        <w:t>плуатації фрикційних вузлів тертя машин і механізмів.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ВИКЛАД МАТЕРІАЛУ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 залежності від умов експлуатації та конструкційних особливостей всі фрикцій</w:t>
        <w:softHyphen/>
        <w:t>ні матеріали поділяють на матеріали азбес</w:t>
        <w:softHyphen/>
        <w:t>тові та безазбестові. За складом фрикційні матеріали поділяють на неметалеві, напри</w:t>
        <w:softHyphen/>
        <w:t>клад, полімерні, металеві, композиційні ма</w:t>
        <w:softHyphen/>
        <w:t>теріали, серед яких виділяється група на основі вуглецю (армовані вуглець- вуглецеві фрикційні матеріали). Виділяють також групу порошкових фрикційних мате</w:t>
        <w:softHyphen/>
        <w:t>ріалів на основі мідних, залізних і алюміні</w:t>
        <w:softHyphen/>
        <w:t>євих сплавів,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Розрізняють фрикційні матеріали для ве</w:t>
        <w:softHyphen/>
        <w:t>льми легких (температура на поверхні тер</w:t>
        <w:softHyphen/>
        <w:t>тя нижче 100°С і в обсязі тіла не вище 50°С), легких (відповідно 250 і 150°С), се</w:t>
        <w:softHyphen/>
        <w:t xml:space="preserve">редніх (відповідно 600 і 350°С), важких (відповідно 1000 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600°C) </w:t>
      </w:r>
      <w:r>
        <w:rPr>
          <w:color w:val="000000"/>
          <w:spacing w:val="0"/>
          <w:w w:val="100"/>
          <w:position w:val="0"/>
          <w:sz w:val="24"/>
          <w:szCs w:val="24"/>
        </w:rPr>
        <w:t>і надважких (від</w:t>
        <w:softHyphen/>
        <w:t>повідно більше 1000 і 600°С) умов експлуа</w:t>
        <w:softHyphen/>
        <w:t>тації [4]. Припустимі значення температур поверхні тертя для різних фрикційних ма</w:t>
        <w:softHyphen/>
        <w:t>теріалів наведені на рисунку. За умовами експлуатації фрикційні матеріали можуть працювати як при сухому терті (наприклад гальмівні накладки фрикційних механічних пресів, колодки автомобільних гальм), так і в умовах рідкого мастила. (наприклад в ав</w:t>
        <w:softHyphen/>
        <w:t>томатичних коробках передач сучасних ав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томобілів з фрикційними дисками і гальмі</w:t>
        <w:softHyphen/>
        <w:t>вними стрічками).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Пара тертя в гальмівних пристроях в </w:t>
      </w:r>
      <w:r>
        <w:rPr>
          <w:color w:val="000000"/>
          <w:spacing w:val="0"/>
          <w:w w:val="100"/>
          <w:position w:val="0"/>
          <w:sz w:val="24"/>
          <w:szCs w:val="24"/>
        </w:rPr>
        <w:t>ос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новному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складається з гальмівного диска і гальмівних накладок. Гальмівні диски ви</w:t>
        <w:softHyphen/>
        <w:t>готовляють зазвичай з сірого, високоміцно</w:t>
        <w:softHyphen/>
        <w:t>го, ковкого чавунів або сталі, титанових сплавів, композиційних сплавів. Частіше використовують чавуни, які не беруться до викривлення, температура при їх викорис</w:t>
        <w:softHyphen/>
        <w:t>танні не повинна перевищувати 600°С. При більш високому показнику температури ко</w:t>
        <w:softHyphen/>
        <w:t>ефіцієнт тертя чавуну значно падає, що згубно позначається на механізмах. Перелік матеріалів для дисків невеликий. Широке поширення в машинобудівній галузі отри</w:t>
        <w:softHyphen/>
        <w:t>мали також диски, що становлять сталеву несучу основу з нанесеним з двох сторін фрикційним шаром. На даний момент існує велика кількість способів отримання таких фрикційних дисків (напікання, напилення, електроформування, накатка та інші).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Ще більший інтерес становлять гальмів</w:t>
        <w:softHyphen/>
        <w:t xml:space="preserve">ні колодки, накладки 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т.п., </w:t>
      </w:r>
      <w:r>
        <w:rPr>
          <w:color w:val="000000"/>
          <w:spacing w:val="0"/>
          <w:w w:val="100"/>
          <w:position w:val="0"/>
          <w:sz w:val="24"/>
          <w:szCs w:val="24"/>
        </w:rPr>
        <w:t>які в процесі роботи зношуються, після чого замінюють</w:t>
        <w:softHyphen/>
        <w:t>ся на нові. Матеріали для їх виготовлення розроблені у великій кількості. Склад цих матеріалів в основному є закритою части</w:t>
        <w:softHyphen/>
        <w:t>ною виробництва і в технічному друку майже не публікується [5].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Виділяють такі матеріали колодок: ком</w:t>
        <w:softHyphen/>
        <w:t>позити з полімерними матрицями, металеві композиції, порошкові матеріали, матеріали з вуглецю або вуглецевої композиції, мате</w:t>
        <w:softHyphen/>
        <w:t>ріали з керамічними матрицями.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Фрикційні композити з полімерною ма</w:t>
        <w:softHyphen/>
        <w:t>трицею,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як правило, містять чотири типи компонентів: полімерні смоли або сполуки, абразивні наповнювачі, модифікуючи та армуючі домішки (волокна, повсть, сітки тощо). Ці матеріали виготовляють з вико</w:t>
        <w:softHyphen/>
        <w:t>ристанням азбестових, базальтових, вугле</w:t>
        <w:softHyphen/>
        <w:t>цевих та інших волокон. Сполучними в цих матеріалах є каучук, смоли і їх поєднання; наповнювачами - кремнезем, залізний су</w:t>
        <w:softHyphen/>
        <w:t xml:space="preserve">рик, барит, </w:t>
      </w:r>
      <w:r>
        <w:rPr>
          <w:color w:val="000000"/>
          <w:spacing w:val="0"/>
          <w:w w:val="100"/>
          <w:position w:val="0"/>
          <w:sz w:val="24"/>
          <w:szCs w:val="24"/>
        </w:rPr>
        <w:t>MoS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>оксиди хрому тощо. До</w:t>
        <w:softHyphen/>
        <w:t>даються також порошкоподібний кокс, графіт, технічний вуглець. Для підвищення теплопровідності вводяться порошки та стружка з міді, латуні, цинку, алюмінію, заліза тощо.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2261870" cy="3273425"/>
            <wp:docPr id="11" name="Picutr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2261870" cy="32734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1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2"/>
          <w:szCs w:val="22"/>
        </w:rPr>
        <w:t>Рисунок. Припустимі значення температур по</w:t>
        <w:softHyphen/>
        <w:t xml:space="preserve">верхні тертя для різних фрикційних матеріалів: </w:t>
      </w:r>
      <w:r>
        <w:rPr>
          <w:i/>
          <w:iCs/>
          <w:color w:val="000000"/>
          <w:spacing w:val="0"/>
          <w:w w:val="100"/>
          <w:position w:val="0"/>
        </w:rPr>
        <w:t>1 -</w:t>
      </w:r>
      <w:r>
        <w:rPr>
          <w:color w:val="000000"/>
          <w:spacing w:val="0"/>
          <w:w w:val="100"/>
          <w:position w:val="0"/>
        </w:rPr>
        <w:t xml:space="preserve"> шкіра, картон, пробка; </w:t>
      </w:r>
      <w:r>
        <w:rPr>
          <w:i/>
          <w:iCs/>
          <w:color w:val="000000"/>
          <w:spacing w:val="0"/>
          <w:w w:val="100"/>
          <w:position w:val="0"/>
        </w:rPr>
        <w:t>2 -</w:t>
      </w:r>
      <w:r>
        <w:rPr>
          <w:color w:val="000000"/>
          <w:spacing w:val="0"/>
          <w:w w:val="100"/>
          <w:position w:val="0"/>
        </w:rPr>
        <w:t xml:space="preserve"> деревина; </w:t>
      </w:r>
      <w:r>
        <w:rPr>
          <w:i/>
          <w:iCs/>
          <w:color w:val="000000"/>
          <w:spacing w:val="0"/>
          <w:w w:val="100"/>
          <w:position w:val="0"/>
        </w:rPr>
        <w:t>3 -</w:t>
      </w:r>
      <w:r>
        <w:rPr>
          <w:color w:val="000000"/>
          <w:spacing w:val="0"/>
          <w:w w:val="100"/>
          <w:position w:val="0"/>
        </w:rPr>
        <w:t xml:space="preserve"> поліме</w:t>
        <w:softHyphen/>
        <w:t xml:space="preserve">рні матеріали на основі каучуку, спечені порошкові матеріали на основі алюмінію; </w:t>
      </w:r>
      <w:r>
        <w:rPr>
          <w:i/>
          <w:iCs/>
          <w:color w:val="000000"/>
          <w:spacing w:val="0"/>
          <w:w w:val="100"/>
          <w:position w:val="0"/>
        </w:rPr>
        <w:t>4 -</w:t>
      </w:r>
      <w:r>
        <w:rPr>
          <w:color w:val="000000"/>
          <w:spacing w:val="0"/>
          <w:w w:val="100"/>
          <w:position w:val="0"/>
        </w:rPr>
        <w:t xml:space="preserve"> полімерні матері</w:t>
        <w:softHyphen/>
        <w:t xml:space="preserve">али на комбінованому сполучному; </w:t>
      </w:r>
      <w:r>
        <w:rPr>
          <w:i/>
          <w:iCs/>
          <w:color w:val="000000"/>
          <w:spacing w:val="0"/>
          <w:w w:val="100"/>
          <w:position w:val="0"/>
        </w:rPr>
        <w:t>5 -</w:t>
      </w:r>
      <w:r>
        <w:rPr>
          <w:color w:val="000000"/>
          <w:spacing w:val="0"/>
          <w:w w:val="100"/>
          <w:position w:val="0"/>
        </w:rPr>
        <w:t xml:space="preserve"> полімерні матеріали на смоляному сполучному; </w:t>
      </w:r>
      <w:r>
        <w:rPr>
          <w:i/>
          <w:iCs/>
          <w:color w:val="000000"/>
          <w:spacing w:val="0"/>
          <w:w w:val="100"/>
          <w:position w:val="0"/>
        </w:rPr>
        <w:t>6 -</w:t>
      </w:r>
      <w:r>
        <w:rPr>
          <w:color w:val="000000"/>
          <w:spacing w:val="0"/>
          <w:w w:val="100"/>
          <w:position w:val="0"/>
        </w:rPr>
        <w:t xml:space="preserve"> полімерні матеріали на смоляному сполучному після термічної обробки; </w:t>
      </w:r>
      <w:r>
        <w:rPr>
          <w:i/>
          <w:iCs/>
          <w:color w:val="000000"/>
          <w:spacing w:val="0"/>
          <w:w w:val="100"/>
          <w:position w:val="0"/>
        </w:rPr>
        <w:t>7 -</w:t>
      </w:r>
      <w:r>
        <w:rPr>
          <w:color w:val="000000"/>
          <w:spacing w:val="0"/>
          <w:w w:val="100"/>
          <w:position w:val="0"/>
        </w:rPr>
        <w:t xml:space="preserve"> спечені порокові матеріали на основі міді; </w:t>
      </w:r>
      <w:r>
        <w:rPr>
          <w:i/>
          <w:iCs/>
          <w:color w:val="000000"/>
          <w:spacing w:val="0"/>
          <w:w w:val="100"/>
          <w:position w:val="0"/>
        </w:rPr>
        <w:t>8 -</w:t>
      </w:r>
      <w:r>
        <w:rPr>
          <w:color w:val="000000"/>
          <w:spacing w:val="0"/>
          <w:w w:val="100"/>
          <w:position w:val="0"/>
        </w:rPr>
        <w:t xml:space="preserve"> чавун; </w:t>
      </w:r>
      <w:r>
        <w:rPr>
          <w:i/>
          <w:iCs/>
          <w:color w:val="000000"/>
          <w:spacing w:val="0"/>
          <w:w w:val="100"/>
          <w:position w:val="0"/>
        </w:rPr>
        <w:t>9 -</w:t>
      </w:r>
      <w:r>
        <w:rPr>
          <w:color w:val="000000"/>
          <w:spacing w:val="0"/>
          <w:w w:val="100"/>
          <w:position w:val="0"/>
        </w:rPr>
        <w:t xml:space="preserve"> спечені порошкові матеріали на основі заліза; </w:t>
      </w:r>
      <w:r>
        <w:rPr>
          <w:i/>
          <w:iCs/>
          <w:color w:val="000000"/>
          <w:spacing w:val="0"/>
          <w:w w:val="100"/>
          <w:position w:val="0"/>
        </w:rPr>
        <w:t>10 -</w:t>
      </w:r>
      <w:r>
        <w:rPr>
          <w:color w:val="000000"/>
          <w:spacing w:val="0"/>
          <w:w w:val="100"/>
          <w:position w:val="0"/>
        </w:rPr>
        <w:t xml:space="preserve"> композиційні матеріали на основі вуглецю</w:t>
      </w:r>
    </w:p>
    <w:p>
      <w:pPr>
        <w:widowControl w:val="0"/>
        <w:spacing w:after="199" w:line="1" w:lineRule="exact"/>
      </w:pPr>
    </w:p>
    <w:p>
      <w:pPr>
        <w:pStyle w:val="Style2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Figure.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Acceptable values of the temperatures of the friction surface for various friction materials: </w:t>
      </w:r>
      <w:r>
        <w:rPr>
          <w:i/>
          <w:i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 xml:space="preserve"> - leather, cardboard, cork; </w:t>
      </w:r>
      <w:r>
        <w:rPr>
          <w:i/>
          <w:iCs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 xml:space="preserve"> - wood; </w:t>
      </w:r>
      <w:r>
        <w:rPr>
          <w:i/>
          <w:iCs/>
          <w:color w:val="000000"/>
          <w:spacing w:val="0"/>
          <w:w w:val="100"/>
          <w:position w:val="0"/>
        </w:rPr>
        <w:t>3</w:t>
      </w:r>
      <w:r>
        <w:rPr>
          <w:color w:val="000000"/>
          <w:spacing w:val="0"/>
          <w:w w:val="100"/>
          <w:position w:val="0"/>
        </w:rPr>
        <w:t xml:space="preserve"> - rubber-based polymer materials, sintered powder materials based on aluminum; </w:t>
      </w:r>
      <w:r>
        <w:rPr>
          <w:i/>
          <w:iCs/>
          <w:color w:val="000000"/>
          <w:spacing w:val="0"/>
          <w:w w:val="100"/>
          <w:position w:val="0"/>
        </w:rPr>
        <w:t>4</w:t>
      </w:r>
      <w:r>
        <w:rPr>
          <w:color w:val="000000"/>
          <w:spacing w:val="0"/>
          <w:w w:val="100"/>
          <w:position w:val="0"/>
        </w:rPr>
        <w:t xml:space="preserve"> - polymer materials on the combined bond; </w:t>
      </w:r>
      <w:r>
        <w:rPr>
          <w:i/>
          <w:iCs/>
          <w:color w:val="000000"/>
          <w:spacing w:val="0"/>
          <w:w w:val="100"/>
          <w:position w:val="0"/>
        </w:rPr>
        <w:t>5</w:t>
      </w:r>
      <w:r>
        <w:rPr>
          <w:color w:val="000000"/>
          <w:spacing w:val="0"/>
          <w:w w:val="100"/>
          <w:position w:val="0"/>
        </w:rPr>
        <w:t xml:space="preserve"> - polymer materials on resin bonding; </w:t>
      </w:r>
      <w:r>
        <w:rPr>
          <w:i/>
          <w:iCs/>
          <w:color w:val="000000"/>
          <w:spacing w:val="0"/>
          <w:w w:val="100"/>
          <w:position w:val="0"/>
        </w:rPr>
        <w:t>6</w:t>
      </w:r>
      <w:r>
        <w:rPr>
          <w:color w:val="000000"/>
          <w:spacing w:val="0"/>
          <w:w w:val="100"/>
          <w:position w:val="0"/>
        </w:rPr>
        <w:t xml:space="preserve"> - polymeric materials on the resin bond after thermal treatment; </w:t>
      </w:r>
      <w:r>
        <w:rPr>
          <w:i/>
          <w:iCs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 xml:space="preserve"> - sintered copper foul materials; </w:t>
      </w:r>
      <w:r>
        <w:rPr>
          <w:i/>
          <w:iCs/>
          <w:color w:val="000000"/>
          <w:spacing w:val="0"/>
          <w:w w:val="100"/>
          <w:position w:val="0"/>
        </w:rPr>
        <w:t>8</w:t>
      </w:r>
      <w:r>
        <w:rPr>
          <w:color w:val="000000"/>
          <w:spacing w:val="0"/>
          <w:w w:val="100"/>
          <w:position w:val="0"/>
        </w:rPr>
        <w:t xml:space="preserve"> - cast iron; </w:t>
      </w:r>
      <w:r>
        <w:rPr>
          <w:i/>
          <w:iCs/>
          <w:color w:val="000000"/>
          <w:spacing w:val="0"/>
          <w:w w:val="100"/>
          <w:position w:val="0"/>
        </w:rPr>
        <w:t>9</w:t>
      </w:r>
      <w:r>
        <w:rPr>
          <w:color w:val="000000"/>
          <w:spacing w:val="0"/>
          <w:w w:val="100"/>
          <w:position w:val="0"/>
        </w:rPr>
        <w:t xml:space="preserve"> - sintered powder materials based on iron; </w:t>
      </w:r>
      <w:r>
        <w:rPr>
          <w:i/>
          <w:iCs/>
          <w:color w:val="000000"/>
          <w:spacing w:val="0"/>
          <w:w w:val="100"/>
          <w:position w:val="0"/>
        </w:rPr>
        <w:t>10</w:t>
      </w:r>
      <w:r>
        <w:rPr>
          <w:color w:val="000000"/>
          <w:spacing w:val="0"/>
          <w:w w:val="100"/>
          <w:position w:val="0"/>
        </w:rPr>
        <w:t xml:space="preserve"> - carbon-based composite materials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До матеріалів з полімерною матрицею відносяться матеріали на основі азбесту, які досі широко виготовляють на підприємст</w:t>
        <w:softHyphen/>
        <w:t>вах України [6]. Елементарні волокна азбе</w:t>
        <w:softHyphen/>
        <w:t>сту мають вигляд трубок з зовнішнім діа</w:t>
        <w:softHyphen/>
        <w:t>метром близько 32 нм і внутрішнім 2,6 нм, тобто в поперечному напрямку волокно має розміри, характерні для наноматеріалів. Середня довжина волокна становить 1.3мм. Волокна азбесту мають високу міцність на розтягнення (до 3 ГПа), що набагато пере</w:t>
        <w:softHyphen/>
        <w:t xml:space="preserve">вищує міцність сталі. Азбест має високий </w:t>
      </w:r>
      <w:r>
        <w:rPr>
          <w:color w:val="000000"/>
          <w:spacing w:val="0"/>
          <w:w w:val="100"/>
          <w:position w:val="0"/>
          <w:sz w:val="24"/>
          <w:szCs w:val="24"/>
        </w:rPr>
        <w:t>коефіцієнт тертя (до 0.8), який слабо змі</w:t>
        <w:softHyphen/>
        <w:t>нюється в залежності від температури. Мі</w:t>
        <w:softHyphen/>
        <w:t>цність волокон при нагріванні до 400°С знижується всього на 20%. При 800°С спо</w:t>
        <w:softHyphen/>
        <w:t xml:space="preserve">стерігається його руйнування. Таким </w:t>
      </w:r>
      <w:r>
        <w:rPr>
          <w:color w:val="000000"/>
          <w:spacing w:val="0"/>
          <w:w w:val="100"/>
          <w:position w:val="0"/>
          <w:sz w:val="24"/>
          <w:szCs w:val="24"/>
        </w:rPr>
        <w:t>чи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ном,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азбест ніби спеціально створений як основа для фрикційного матеріалу. Однак, у азбесту є і істотний недолік. Він вважа</w:t>
        <w:softHyphen/>
        <w:t>ється екологічно небезпечним матеріалом. Потрапляючи з повітря у вигляді пилу в легені людей і тварин, його волокна вра</w:t>
        <w:softHyphen/>
        <w:t>жають органи дихання. Вони можуть стати центрами утворення ракових клітин.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При виготовлені азбестових фрикційних матеріалів в основному застосовують мас</w:t>
        <w:softHyphen/>
        <w:t xml:space="preserve">тильне і бітумно-мастильне сполучне, </w:t>
      </w:r>
      <w:r>
        <w:rPr>
          <w:color w:val="000000"/>
          <w:spacing w:val="0"/>
          <w:w w:val="100"/>
          <w:position w:val="0"/>
          <w:sz w:val="24"/>
          <w:szCs w:val="24"/>
        </w:rPr>
        <w:t>кау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чук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фенол-формальдегідні смоли.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Мастильне сполучне забезпечує високу еластичність матеріалу, однак не забезпе</w:t>
        <w:softHyphen/>
        <w:t>чує високої міцності. Максимальна робоча температура не перевищує 200°С.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Матеріали на каучуковому сполучному мають досить високий коефіцієнт тертя і зносостійкість Однак, при підвищенні тем</w:t>
        <w:softHyphen/>
        <w:t>ператури вище 200...250°С коефіцієнт тер</w:t>
        <w:softHyphen/>
        <w:t>тя і зносостійкість помітно знижуються. Робоча температура азбокаучуку не пере</w:t>
        <w:softHyphen/>
        <w:t>вищує 250°С. Застосовують такі азбокаучу- ки: КХ 1; 6 КФ-32; 6 КВ-10; 6 КХ-15 і ін.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Матеріали на основі термореактивних смол - азбосмоляні (КФ-ЗМ, </w:t>
      </w:r>
      <w:r>
        <w:rPr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15-6, </w:t>
      </w:r>
      <w:r>
        <w:rPr>
          <w:color w:val="000000"/>
          <w:spacing w:val="0"/>
          <w:w w:val="100"/>
          <w:position w:val="0"/>
          <w:sz w:val="24"/>
          <w:szCs w:val="24"/>
        </w:rPr>
        <w:t>К</w:t>
      </w:r>
      <w:r>
        <w:rPr>
          <w:color w:val="000000"/>
          <w:spacing w:val="0"/>
          <w:w w:val="100"/>
          <w:position w:val="0"/>
          <w:sz w:val="24"/>
          <w:szCs w:val="24"/>
        </w:rPr>
        <w:t>15- ВМ, ФК-16Л, ФК-24А) мають більшу теп</w:t>
        <w:softHyphen/>
        <w:t>лостійкість, але нестабільний коефіцієнт тертя, крихкість. Найкращий результат до</w:t>
        <w:softHyphen/>
        <w:t>сягається при спільному використанні смол і каучуків. Невдале поєднання сполучних через нестабільність коефіцієнта тертя при</w:t>
        <w:softHyphen/>
        <w:t xml:space="preserve">зводить до виникнення автофрикційних коливань (скрип і вереск гальм). </w:t>
      </w:r>
      <w:r>
        <w:rPr>
          <w:color w:val="000000"/>
          <w:spacing w:val="0"/>
          <w:w w:val="100"/>
          <w:position w:val="0"/>
          <w:sz w:val="24"/>
          <w:szCs w:val="24"/>
        </w:rPr>
        <w:t>Прикла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дом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комбінованого матеріалу, що містить як сполучне каучук і смолу, може бути 7КФ-31.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 азбосмоляних матеріалів найкращим є ретинакс. Він витримує температуру на по</w:t>
        <w:softHyphen/>
        <w:t>верхні до 1000°С, має досить стійкий кое</w:t>
        <w:softHyphen/>
        <w:t xml:space="preserve">фіцієнт тертя. Ретинакси ФК-24А і ФК-16Л містять 25% фенолоформальдегідної </w:t>
      </w:r>
      <w:r>
        <w:rPr>
          <w:color w:val="000000"/>
          <w:spacing w:val="0"/>
          <w:w w:val="100"/>
          <w:position w:val="0"/>
          <w:sz w:val="24"/>
          <w:szCs w:val="24"/>
        </w:rPr>
        <w:t>смо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ли,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40% азбесту, 35% бариту, рублену </w:t>
      </w:r>
      <w:r>
        <w:rPr>
          <w:color w:val="000000"/>
          <w:spacing w:val="0"/>
          <w:w w:val="100"/>
          <w:position w:val="0"/>
          <w:sz w:val="24"/>
          <w:szCs w:val="24"/>
        </w:rPr>
        <w:t>ла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тунь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пластифікатор. У парі зі сталлю ре- тинакс забезпечує коефіцієнт тертя 0,37...0,40. Його використовують у гальмі-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вних пристроях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літаків, автомобілів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та </w:t>
      </w:r>
      <w:r>
        <w:rPr>
          <w:color w:val="000000"/>
          <w:spacing w:val="0"/>
          <w:w w:val="100"/>
          <w:position w:val="0"/>
          <w:sz w:val="24"/>
          <w:szCs w:val="24"/>
        </w:rPr>
        <w:t>ін</w:t>
        <w:softHyphen/>
        <w:t xml:space="preserve">ших </w:t>
      </w:r>
      <w:r>
        <w:rPr>
          <w:color w:val="000000"/>
          <w:spacing w:val="0"/>
          <w:w w:val="100"/>
          <w:position w:val="0"/>
          <w:sz w:val="24"/>
          <w:szCs w:val="24"/>
        </w:rPr>
        <w:t>машин.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Залежно від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способу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виготовлення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азбо- </w:t>
      </w:r>
      <w:r>
        <w:rPr>
          <w:color w:val="000000"/>
          <w:spacing w:val="0"/>
          <w:w w:val="100"/>
          <w:position w:val="0"/>
          <w:sz w:val="24"/>
          <w:szCs w:val="24"/>
        </w:rPr>
        <w:t>фрикційні матеріали можуть бути ткані, формовані, пресовані і вальцьовані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Істотним недоліком фрикційних азбес</w:t>
        <w:softHyphen/>
        <w:t>товмісних матеріалів є їх низька темпера</w:t>
        <w:softHyphen/>
        <w:t>тура розпаду, за якої вони здатні взаємодія</w:t>
        <w:softHyphen/>
        <w:t>ти з чавуном або сталлю (іншим елементом пари тертя), утворювати карбіди і переси</w:t>
        <w:softHyphen/>
        <w:t>чені тверді розчини.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 країнах Європи з 1989 року забороне</w:t>
        <w:softHyphen/>
        <w:t>но використання азбесту. Спроби замінити азбест волокнами зі скла, шлаку, бору, вуг</w:t>
        <w:softHyphen/>
        <w:t>лецю хоча і не дали такого ж ефекту, як аз</w:t>
        <w:softHyphen/>
        <w:t>бест, але іх застосовують для створення фрикційних матеріалів. Успішно заміню</w:t>
        <w:softHyphen/>
        <w:t xml:space="preserve">ють азбест такими матеріалами як базальт, арамід,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кевлар,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вуглецеві волокна. Арамід- ні, кевларові і вуглецеві волокна є </w:t>
      </w:r>
      <w:r>
        <w:rPr>
          <w:color w:val="000000"/>
          <w:spacing w:val="0"/>
          <w:w w:val="100"/>
          <w:position w:val="0"/>
          <w:sz w:val="24"/>
          <w:szCs w:val="24"/>
        </w:rPr>
        <w:t>дороги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матеріалами. Їх застосовують винятково в дорогих дрібносерійних автомобілях, в авіації та об’єктах військової техніки.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Використання базальтових волокон для армування є одним з альтернативних шля</w:t>
        <w:softHyphen/>
        <w:t>хів вирішення проблеми створення безазбе- стових виробів фрикційного призначення. Порівняльні випробування показали, що полімерні композиції, що містять базальто</w:t>
        <w:softHyphen/>
        <w:t>ві волокнисті наповнювачі, за зносостійкіс</w:t>
        <w:softHyphen/>
        <w:t>тю знаходяться на рівні композитів, армо</w:t>
        <w:softHyphen/>
        <w:t>ваних азбестом, а за коефіцієнтом тертя пе</w:t>
        <w:softHyphen/>
        <w:t>ревершують їх [7]. Базальтові волокна ма</w:t>
        <w:softHyphen/>
        <w:t>ють також перевагу за жаростійкістю і жа</w:t>
        <w:softHyphen/>
        <w:t>роміцністю, що дозволяє композиту пра</w:t>
        <w:softHyphen/>
        <w:t xml:space="preserve">цювати в більш високому температурному інтервалі. Базальт є екологічно чистим і не виділяє шкідливих речовин, в тому числі і при підвищених температурах. Розроблено технологія виробництва базальтового </w:t>
      </w:r>
      <w:r>
        <w:rPr>
          <w:color w:val="000000"/>
          <w:spacing w:val="0"/>
          <w:w w:val="100"/>
          <w:position w:val="0"/>
          <w:sz w:val="24"/>
          <w:szCs w:val="24"/>
        </w:rPr>
        <w:t>воло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кна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виробів з них [8, 9]. В Україні вигото</w:t>
        <w:softHyphen/>
        <w:t>вляють безазбестові фрикційні матеріали на підприємствах ”Флексін Україна”, Білоце- ківському підприємстві П.П. Шинкаренка та інших.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металевих фрикційних матеріалів </w:t>
      </w:r>
      <w:r>
        <w:rPr>
          <w:color w:val="000000"/>
          <w:spacing w:val="0"/>
          <w:w w:val="100"/>
          <w:position w:val="0"/>
          <w:sz w:val="24"/>
          <w:szCs w:val="24"/>
        </w:rPr>
        <w:t>відносять чавуни і сталі різних марок. Їх використовують в незамінних або рідко за</w:t>
        <w:softHyphen/>
        <w:t>мінних елементах гальмівних і фрикційних пристроїв як контртіла (силові диски, бара</w:t>
        <w:softHyphen/>
        <w:t>бани,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шайби 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т.п.).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Основні недоліки цих </w:t>
      </w:r>
      <w:r>
        <w:rPr>
          <w:color w:val="000000"/>
          <w:spacing w:val="0"/>
          <w:w w:val="100"/>
          <w:position w:val="0"/>
          <w:sz w:val="24"/>
          <w:szCs w:val="24"/>
        </w:rPr>
        <w:t>фрикційних матеріалів - нестабільність ко</w:t>
        <w:softHyphen/>
        <w:t>ефіцієнта тертя при різкій зміні температу</w:t>
        <w:softHyphen/>
        <w:t>ри, схильність до схоплювання тертьових поверхонь; вони поступово замінюються неметалевими фрикційними матеріалами</w:t>
      </w:r>
      <w:r>
        <w:rPr>
          <w:color w:val="FF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До металевих можна віднести також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по</w:t>
        <w:softHyphen/>
        <w:t>рошкові (металокерамічні) фрикційні ма</w:t>
        <w:softHyphen/>
        <w:t>теріали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які застосовують у важких </w:t>
      </w:r>
      <w:r>
        <w:rPr>
          <w:color w:val="000000"/>
          <w:spacing w:val="0"/>
          <w:w w:val="100"/>
          <w:position w:val="0"/>
          <w:sz w:val="24"/>
          <w:szCs w:val="24"/>
        </w:rPr>
        <w:t>режи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мах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тертя. Їх виготовляють шляхом форму</w:t>
        <w:softHyphen/>
        <w:t xml:space="preserve">вання порошків у заготовки, спікання </w:t>
      </w:r>
      <w:r>
        <w:rPr>
          <w:color w:val="000000"/>
          <w:spacing w:val="0"/>
          <w:w w:val="100"/>
          <w:position w:val="0"/>
          <w:sz w:val="24"/>
          <w:szCs w:val="24"/>
        </w:rPr>
        <w:t>заго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товок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при підвищених температурах і, якщо треба, подальшої механічної обробки. Вони призначені для роботи в різних гальмівних і передавальних вузлах літаків, автомобілів, гусеничних машин, дорожніх і будівельних механізмів, верстатів, пресів і т.п.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Всі компоненти, що входять до складу спечених порошкових фрикційних матеріа</w:t>
        <w:softHyphen/>
        <w:t>лів умовно можна поділити на три катего</w:t>
        <w:softHyphen/>
        <w:t>рії: матеріали основи; матеріали мастила, які зберігають фрикційний матеріал від надмірного зносу, і матеріали, які надають високі фрикційні властивості. В основному виготовляють порошкові матеріали на ос</w:t>
        <w:softHyphen/>
        <w:t>нові міді і на основі заліза.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До матеріалів основи входять мідь, залі</w:t>
        <w:softHyphen/>
        <w:t>зо, алюміній, олово та інші легуючі доміш</w:t>
        <w:softHyphen/>
        <w:t>ки.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Для підвищення коефіцієнта тертя до</w:t>
        <w:softHyphen/>
        <w:t xml:space="preserve">даються в невеликій кількості порошки кремнію, двоокису кремнію </w:t>
      </w:r>
      <w:r>
        <w:rPr>
          <w:color w:val="000000"/>
          <w:spacing w:val="0"/>
          <w:w w:val="100"/>
          <w:position w:val="0"/>
          <w:sz w:val="24"/>
          <w:szCs w:val="24"/>
        </w:rPr>
        <w:t>(SiO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</w:t>
      </w:r>
      <w:r>
        <w:rPr>
          <w:color w:val="000000"/>
          <w:spacing w:val="0"/>
          <w:w w:val="100"/>
          <w:position w:val="0"/>
          <w:sz w:val="24"/>
          <w:szCs w:val="24"/>
        </w:rPr>
        <w:t>(іноді азбесту) і ін. Свинець, олово, сурма, графіт, сульфіди молібдену, заліза або міді, сірча</w:t>
        <w:softHyphen/>
        <w:t>нокислі солі барію і заліза, нітрид бору ви</w:t>
        <w:softHyphen/>
        <w:t>конують роль мастила. Вони оберігають фрикційний матеріал від надмірного зносу і заїдання.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Сумарний вміст фрикційних домішок (оксиди кремнію, алюмінію, заліза; нітриди бору, магнію, марганцю, хрому, титану; ка</w:t>
        <w:softHyphen/>
        <w:t xml:space="preserve">рбіди бору, силіциди заліза, муллит; ситал; чавун тощо) складає 5...10% в матеріалах для роботи при порівняно низьких </w:t>
      </w:r>
      <w:r>
        <w:rPr>
          <w:color w:val="000000"/>
          <w:spacing w:val="0"/>
          <w:w w:val="100"/>
          <w:position w:val="0"/>
          <w:sz w:val="24"/>
          <w:szCs w:val="24"/>
        </w:rPr>
        <w:t>темпе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ратурах;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10.15% в матеріалах, що засто</w:t>
        <w:softHyphen/>
        <w:t>совуються у средньонавантажених вузлах; 15.25% і більше в матеріалах, що працю</w:t>
        <w:softHyphen/>
        <w:t>ють при високих температурах (1000°С і вищих).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Фрикційні сплави відрізняються невисо</w:t>
        <w:softHyphen/>
        <w:t>кою міцністю, тому їх застосовують у ви</w:t>
        <w:softHyphen/>
        <w:t>гляді тонкого шару на сталевому диску або</w:t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>на сталевій стрічці. З'єднання їх зі сталлю проводиться різними способами, напри</w:t>
        <w:softHyphen/>
        <w:t xml:space="preserve">клад, припіканням порошкового сплаву до </w:t>
      </w:r>
      <w:r>
        <w:rPr>
          <w:color w:val="000000"/>
          <w:spacing w:val="0"/>
          <w:w w:val="100"/>
          <w:position w:val="0"/>
          <w:sz w:val="24"/>
          <w:szCs w:val="24"/>
        </w:rPr>
        <w:t>сталі.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Фрикційні матеріали залежно від умов роботи поділяють на дві групи: матеріали, що працюють в умовах сухого тертя і мате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ріали, що працюють в мастилі.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Недоліком «сухих» фрикційних при</w:t>
        <w:softHyphen/>
        <w:t>строїв, окрім підвищеного зношування, є різке зниження ефективності у випадку по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трапляння мастила на поверхню тертя дис</w:t>
        <w:softHyphen/>
        <w:t>ків від деталей, що сильно змащуються і які розміщені у безпосередній близькості, наприклад, від підшипників, шестірень, ва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лів тощо.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mc:AlternateContent>
          <mc:Choice Requires="wps">
            <w:drawing>
              <wp:anchor distT="0" distB="0" distL="0" distR="0" simplePos="0" relativeHeight="125829378" behindDoc="0" locked="0" layoutInCell="1" allowOverlap="1">
                <wp:simplePos x="0" y="0"/>
                <wp:positionH relativeFrom="page">
                  <wp:posOffset>714375</wp:posOffset>
                </wp:positionH>
                <wp:positionV relativeFrom="margin">
                  <wp:posOffset>3349625</wp:posOffset>
                </wp:positionV>
                <wp:extent cx="2901950" cy="191770"/>
                <wp:wrapTopAndBottom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01950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хронізатори, муфти граничного моменту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56.25pt;margin-top:263.75pt;width:228.5pt;height:15.1pt;z-index:-125829375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хронізатори, муфти граничного моменту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Для роботи з мастилом використовують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ся фрикційні матеріали у таких пристроях: фрикціони, електромагнітні муфти, син-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гідротрансмісій 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т.п. </w:t>
      </w:r>
      <w:r>
        <w:rPr>
          <w:color w:val="000000"/>
          <w:spacing w:val="0"/>
          <w:w w:val="100"/>
          <w:position w:val="0"/>
          <w:sz w:val="24"/>
          <w:szCs w:val="24"/>
        </w:rPr>
        <w:t>Їх використання до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зволяє підвищити довговічність, надійність </w:t>
      </w:r>
      <w:r>
        <w:rPr>
          <w:color w:val="000000"/>
          <w:spacing w:val="0"/>
          <w:w w:val="100"/>
          <w:position w:val="0"/>
          <w:sz w:val="24"/>
          <w:szCs w:val="24"/>
        </w:rPr>
        <w:t>і ефективність фрикційних вузлів машин і механізмів, створити нові конструкції фри</w:t>
        <w:softHyphen/>
        <w:t>кційних вузлів з стабільним коефіцієнтом тертя, високою зносостійкістю і термостій</w:t>
        <w:softHyphen/>
        <w:t>кістю пари тертя. Основні переваги масти</w:t>
        <w:softHyphen/>
        <w:t xml:space="preserve">льних фрикційних пристроїв полягають у плавності вмикання, легкості та надійності </w:t>
      </w:r>
      <w:r>
        <w:rPr>
          <w:color w:val="000000"/>
          <w:spacing w:val="0"/>
          <w:w w:val="100"/>
          <w:position w:val="0"/>
          <w:sz w:val="24"/>
          <w:szCs w:val="24"/>
        </w:rPr>
        <w:t>охолодження, спрощенні герметизації. Не</w:t>
        <w:softHyphen/>
        <w:t>доліком цих пристроїв є зниження фрик</w:t>
        <w:softHyphen/>
        <w:t>ційної ефективності. Динамічний коефіці</w:t>
        <w:softHyphen/>
        <w:t xml:space="preserve">єнт тертя спечених фрикційних матеріалів </w:t>
      </w:r>
      <w:r>
        <w:rPr>
          <w:color w:val="000000"/>
          <w:spacing w:val="0"/>
          <w:w w:val="100"/>
          <w:position w:val="0"/>
          <w:sz w:val="24"/>
          <w:szCs w:val="24"/>
        </w:rPr>
        <w:t>в умовах змащування становить максимум 0.08...0.10, тобто він значно нижчий від ко</w:t>
        <w:softHyphen/>
        <w:t>ефіцієнта тертя без мастила. Внаслідок цього виникає необхідність компенсації ко</w:t>
        <w:softHyphen/>
        <w:t>ефіцієнта тертя матеріалу збільшенням ді</w:t>
        <w:softHyphen/>
        <w:t>аметра дисків, їх кількості або підвищен</w:t>
        <w:softHyphen/>
        <w:t>ням питомого навантаження на поверхні тертя. Найчастіше вдаються до підвищення тиску у фрикційних пристроях до 6...8 МПа. Порошкові спечені матеріали в мастилі у пристроях можуть працювати за швидкостей до 100 м/с, а в окремих випад</w:t>
        <w:softHyphen/>
        <w:t>ках і вищих.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Металевою основою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порошкових фрик</w:t>
        <w:softHyphen/>
        <w:t>ційних матеріалів на основі міді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зазвичай служать оловянисті і алюмінієві бронзи. Вони призначені переважно для роботи в умовах тертя з середньовуглецевими ста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лями з твердістю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HRC </w:t>
      </w:r>
      <w:r>
        <w:rPr>
          <w:color w:val="000000"/>
          <w:spacing w:val="0"/>
          <w:w w:val="100"/>
          <w:position w:val="0"/>
          <w:sz w:val="24"/>
          <w:szCs w:val="24"/>
        </w:rPr>
        <w:t>40-45 при тиску до 35 МПа і швидкості ковзання до 50 м/с. За</w:t>
        <w:softHyphen/>
        <w:t>стосування їх обмежується вузлами, в яких температура на поверхнях тертя не пере</w:t>
        <w:softHyphen/>
        <w:t>вищує 300 °С. Їх застосовують для роботи в умовах тертя без мастила і з мастилом.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Завдяки високій зносостійкості і досить високому коефіцієнту тертя добре зареко</w:t>
        <w:softHyphen/>
        <w:t>мендували себе в гальмівних і передаваль</w:t>
        <w:softHyphen/>
        <w:t>них пристроях різного призначення матері</w:t>
        <w:softHyphen/>
        <w:t xml:space="preserve">али на основі олов’янистої і алюмінієвої бронз. Порівняно з матеріалами на основі заліза вони менше стирають сполучену </w:t>
      </w:r>
      <w:r>
        <w:rPr>
          <w:color w:val="000000"/>
          <w:spacing w:val="0"/>
          <w:w w:val="100"/>
          <w:position w:val="0"/>
          <w:sz w:val="24"/>
          <w:szCs w:val="24"/>
        </w:rPr>
        <w:t>де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таль,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виготовлену з чавуну або сталі.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 електромагнітних муфтах фрезерних верстатів, гальмах вулканізаторів-форма- торів і фрикційних пар торових варіаторів швидкостей застосовуються порошкові спечені матеріали на основі алюмінієвої бронзи. Заміна текстоліту на цей матеріал дає змогу збільшити термін експлуатації фрикційної пари у 15 разів.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Матеріали на основі олов’янистої брон</w:t>
        <w:softHyphen/>
        <w:t xml:space="preserve">зи можуть вміщувати 62...86% міді, 5...10%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Sn,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5...10% РЬ, до 2%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Fе,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4...8% С (графіту), до 3% </w:t>
      </w:r>
      <w:r>
        <w:rPr>
          <w:color w:val="000000"/>
          <w:spacing w:val="0"/>
          <w:w w:val="100"/>
          <w:position w:val="0"/>
          <w:sz w:val="24"/>
          <w:szCs w:val="24"/>
        </w:rPr>
        <w:t>Si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до 2%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Ni,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0,75%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Si. </w:t>
      </w:r>
      <w:r>
        <w:rPr>
          <w:color w:val="000000"/>
          <w:spacing w:val="0"/>
          <w:w w:val="100"/>
          <w:position w:val="0"/>
          <w:sz w:val="24"/>
          <w:szCs w:val="24"/>
        </w:rPr>
        <w:t>Їх застосо</w:t>
        <w:softHyphen/>
        <w:t>вують у гальмівних пристроях, що працю</w:t>
        <w:softHyphen/>
        <w:t>ють як без мастила, так і з мастилом.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На основі олов’янистої бронзи великого поширення набув матеріал марки МК-5, який при роботі без мастила має коефіцієнт тертя 0.16...0.32, його максимальна робоча температура може сягати 300...350°С. В ав- томобіле- і тракторобудуванні з цих мате</w:t>
        <w:softHyphen/>
        <w:t xml:space="preserve">ріалів виготовляють гальмівні диски, </w:t>
      </w:r>
      <w:r>
        <w:rPr>
          <w:color w:val="000000"/>
          <w:spacing w:val="0"/>
          <w:w w:val="100"/>
          <w:position w:val="0"/>
          <w:sz w:val="24"/>
          <w:szCs w:val="24"/>
        </w:rPr>
        <w:t>коло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дки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накладки для муфт зчеплення.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Матеріал марки МК-5 застосовують та</w:t>
        <w:softHyphen/>
        <w:t>кож у фрикційних пристроях, що експлуа</w:t>
        <w:softHyphen/>
        <w:t>туються в умовах мастильного середови</w:t>
        <w:softHyphen/>
        <w:t>ща. Коефіцієнт тертя цього матеріалу за</w:t>
        <w:softHyphen/>
        <w:t xml:space="preserve">лежно від умов роботи коливається в </w:t>
      </w:r>
      <w:r>
        <w:rPr>
          <w:color w:val="000000"/>
          <w:spacing w:val="0"/>
          <w:w w:val="100"/>
          <w:position w:val="0"/>
          <w:sz w:val="24"/>
          <w:szCs w:val="24"/>
        </w:rPr>
        <w:t>ме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жах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0.04...0.07. Крім матеріалів типу МК-5 застосовують композити, які містять до</w:t>
        <w:softHyphen/>
        <w:t>мішки муліту, бентоніту й азбесту, що за певних умов характеризуються вищими коефіцієнтами тертя, ніж матеріал МК-5.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Для роботи в умовах змащування мож</w:t>
        <w:softHyphen/>
        <w:t>на рекомендувати фрикційні матеріали на основі алюмінієвої (ФАБ) або алюмінієво- олов’янистої (типу ФАБО) бронзи.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Порошкові матеріали на основі заліза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призначені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роботи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умовах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сухого </w:t>
      </w:r>
      <w:r>
        <w:rPr>
          <w:color w:val="000000"/>
          <w:spacing w:val="0"/>
          <w:w w:val="100"/>
          <w:position w:val="0"/>
          <w:sz w:val="24"/>
          <w:szCs w:val="24"/>
        </w:rPr>
        <w:t>тер</w:t>
        <w:softHyphen/>
        <w:t xml:space="preserve">тя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важких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режимах </w:t>
      </w:r>
      <w:r>
        <w:rPr>
          <w:color w:val="000000"/>
          <w:spacing w:val="0"/>
          <w:w w:val="100"/>
          <w:position w:val="0"/>
          <w:sz w:val="24"/>
          <w:szCs w:val="24"/>
        </w:rPr>
        <w:t>(температурі пове</w:t>
        <w:softHyphen/>
        <w:t>рхні тертя до 1000°С, тиску до 6 МПа при швидкостях до 60 м/с) в парі з чавуном або легованою сталлю в гальмівних пристроях різної конструкції Їх застосовують для оснащення таких вузлів, як дискові гальма, муфти зчеплення автомобілів, фрикційні вузли різних приладів, рідше - для колод</w:t>
        <w:softHyphen/>
        <w:t>кових і стрічкових гальм деяких передава</w:t>
        <w:softHyphen/>
        <w:t>льних пристроїв. У порівнянні з азбофрик- ційними матеріалами вони володіють більш високими значеннями термо- і зносостій</w:t>
        <w:softHyphen/>
        <w:t>кості (в 2...4 рази), а в деяких випадках, наприклад, при роботі в парі з легованим чавуном, більш високим коефіцієнтом тер</w:t>
        <w:softHyphen/>
        <w:t>тя (наприклад, у матеріалів марок ФМК-8, ФМК-11, МКВ-50А і СМК коефіцієнт тертя складає 0,7.. .0,9).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Крім основи і металевих компонентів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(Sn,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РЬ,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Ni </w:t>
      </w:r>
      <w:r>
        <w:rPr>
          <w:color w:val="000000"/>
          <w:spacing w:val="0"/>
          <w:w w:val="100"/>
          <w:position w:val="0"/>
          <w:sz w:val="24"/>
          <w:szCs w:val="24"/>
        </w:rPr>
        <w:t>і ін.), що забезпечують міцність, високу теплопровідність і зносостійкість, ці матеріали містять неметалеві домішки азбесту, граніту, оксидів кремнію, сульфі</w:t>
        <w:softHyphen/>
        <w:t>дів, нітридів, карбідів.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 багатодисковій гальмівній системі лі</w:t>
        <w:softHyphen/>
        <w:t>таків застосовують берилій через його ви</w:t>
        <w:softHyphen/>
        <w:t>соку теплоємнсть, теплопровідність і малу щільність.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Вуглець-вуглецеві композиційні матері</w:t>
        <w:softHyphen/>
        <w:t>али.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Для роботи в надважких умовах тертя, за високих температур використовують вуглець-вуглецеві композиційні матеріали (ВВКМ), отримані на основі вуглецевої матриці і вуглецевих волокнистих напов</w:t>
        <w:softHyphen/>
        <w:t>нювачів. Сутність технологічного процесу отримання ВВКМ полягає у створенні ар- мувального каркаса і уведенні в нього вуг</w:t>
        <w:softHyphen/>
        <w:t>лецевої матриці.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Причини заміни одних матеріалів інши</w:t>
        <w:softHyphen/>
        <w:t>ми зумовлені обмеженнями припустимих температур експлуатації матеріалів, зумов</w:t>
        <w:softHyphen/>
        <w:t>лених їх природою. За температур понад 350°С починається деструкція полімерів. Якщо температура на робочих поверхнях порошкових фрикційних дисків перевищує 1000°С, відбувається їх схоплювання з ма</w:t>
        <w:softHyphen/>
        <w:t xml:space="preserve">теріалами контртіла. Робочий діапазон </w:t>
      </w:r>
      <w:r>
        <w:rPr>
          <w:color w:val="000000"/>
          <w:spacing w:val="0"/>
          <w:w w:val="100"/>
          <w:position w:val="0"/>
          <w:sz w:val="24"/>
          <w:szCs w:val="24"/>
        </w:rPr>
        <w:t>те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мператур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вуглецевих матеріалів значно ширший і вони працездатніші за поверхне</w:t>
        <w:softHyphen/>
        <w:t>вих температур понад 1600.. ,2000°С. Одні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єю з найважливіших переваг вуглецевих матеріалів є їх мала маса.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Вуглецеві диски застосовують в авіації, в автомобілях класу «Формула-1. Їх застосо</w:t>
        <w:softHyphen/>
        <w:t>вують і в інших спортивних та великован</w:t>
        <w:softHyphen/>
        <w:t>тажних автомобілях, а також в мотоциклах, високошвидкісному залізничному транспо</w:t>
        <w:softHyphen/>
        <w:t>рті.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Слід зазначити, що ВВФМ чутливі до умов зовнішнього середовища, зокрема, вологості, коли виявляється ефект, сутність якого полягає в зменшенні гальмівного </w:t>
      </w:r>
      <w:r>
        <w:rPr>
          <w:color w:val="000000"/>
          <w:spacing w:val="0"/>
          <w:w w:val="100"/>
          <w:position w:val="0"/>
          <w:sz w:val="24"/>
          <w:szCs w:val="24"/>
        </w:rPr>
        <w:t>мо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менту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після тривалої стоянки літака, </w:t>
      </w:r>
      <w:r>
        <w:rPr>
          <w:color w:val="000000"/>
          <w:spacing w:val="0"/>
          <w:w w:val="100"/>
          <w:position w:val="0"/>
          <w:sz w:val="24"/>
          <w:szCs w:val="24"/>
        </w:rPr>
        <w:t>особ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ливо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 умовах підвищеної вологості, і зу</w:t>
        <w:softHyphen/>
        <w:t>мовлений наявністю у вуглецевих матеріа</w:t>
        <w:softHyphen/>
        <w:t xml:space="preserve">лах залишкової пористості. Атмосферна волога потрапляє в пори матеріалів, а потім у процесі фрикційного нагрівання пара </w:t>
      </w:r>
      <w:r>
        <w:rPr>
          <w:color w:val="000000"/>
          <w:spacing w:val="0"/>
          <w:w w:val="100"/>
          <w:position w:val="0"/>
          <w:sz w:val="24"/>
          <w:szCs w:val="24"/>
        </w:rPr>
        <w:t>во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ди,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адсорбуючись на робочих поверхнях, полегшує тертя і знижує коефіцієнт тертя до неприпустимих значень. Властивий ма</w:t>
        <w:softHyphen/>
        <w:t>теріалу коефіцієнт тертя відновлюється пі</w:t>
        <w:softHyphen/>
        <w:t>сля нагрівання до 120...150°С. Працездат</w:t>
        <w:softHyphen/>
        <w:t>ність гальмівних пристроїв з фрикційними вуглецевими матеріалами також знижуєть</w:t>
        <w:softHyphen/>
        <w:t>ся у разі недотримання необхідних заходів поводження зі спеціальними рідинами. Ко</w:t>
        <w:softHyphen/>
        <w:t>ефіцієнт тертя у разі потрапляння на робочі поверхні дисків вологи знижується.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За високих температур вуглецеві компо</w:t>
        <w:softHyphen/>
        <w:t>зиції схильні до окиснення киснем повітря, яке починається за температури понад 500°С з виділенням газоподібних продук</w:t>
        <w:softHyphen/>
        <w:t>тів. Цей процес прискорюється з підви</w:t>
        <w:softHyphen/>
        <w:t>щенням температури і підсилюється наяв</w:t>
        <w:softHyphen/>
        <w:t>ністю доступних для кисню пор, що додат</w:t>
        <w:softHyphen/>
        <w:t>ково розвиваються у міру окиснення. Спо</w:t>
        <w:softHyphen/>
        <w:t>чатку окислюються бічні (неробочі) повер</w:t>
        <w:softHyphen/>
        <w:t>хні, а у міру збільшення кількості експлуа</w:t>
        <w:softHyphen/>
        <w:t>таційних циклів процес окиснення поши</w:t>
        <w:softHyphen/>
        <w:t>рюється в поверхневі шари, які найбільше нагріваються, розпушуючи їх, що призво</w:t>
        <w:softHyphen/>
        <w:t>дить до зниження міцності. У зв’язку з цим під час конструювання фрикційних вузлів необхідно забезпечити захист від проник</w:t>
        <w:softHyphen/>
        <w:t>нення і дифузії кисню. Використовуються технологічні і конструктивні методи, спе</w:t>
        <w:softHyphen/>
        <w:t>ціальні покриття, захисні екрани на бічних неробочих поверхнях фрикційних елемен</w:t>
        <w:softHyphen/>
        <w:t>тів, спеціальні домішки до складу фрикцій</w:t>
        <w:softHyphen/>
        <w:t xml:space="preserve">них матеріалів, що пригнічують активні </w:t>
      </w:r>
      <w:r>
        <w:rPr>
          <w:color w:val="000000"/>
          <w:spacing w:val="0"/>
          <w:w w:val="100"/>
          <w:position w:val="0"/>
          <w:sz w:val="24"/>
          <w:szCs w:val="24"/>
        </w:rPr>
        <w:t>центри в реакціях з киснем.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Серед фрикційних матеріалів останнього покоління, які можуть використовуватися в високонавантажених системах гальмуван</w:t>
        <w:softHyphen/>
        <w:t>ня, є матеріали з керамічною матрицею. За</w:t>
        <w:softHyphen/>
        <w:t>вдяки виключно високої твердості і стійко</w:t>
        <w:softHyphen/>
        <w:t>сті до абразивного зносу поширення набули матеріали з карбідокремнієвою матрицею, що армовані вуглецевими або іншими ти</w:t>
        <w:softHyphen/>
        <w:t>пами волокон. Основними достоїнствами даних матеріалів є відносно мала щільність, що дозволяє зменшити вагу вузла; висока зносостійкість в різних середовищах; здат</w:t>
        <w:softHyphen/>
        <w:t xml:space="preserve">ність поглинати велику кількість теплової енергії; висока стійкість до термічного </w:t>
      </w:r>
      <w:r>
        <w:rPr>
          <w:color w:val="000000"/>
          <w:spacing w:val="0"/>
          <w:w w:val="100"/>
          <w:position w:val="0"/>
          <w:sz w:val="24"/>
          <w:szCs w:val="24"/>
        </w:rPr>
        <w:t>уда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ру;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висока робоча температура (до 1000°С).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ВИСНОВКИ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Питання гальмування машин і механіз</w:t>
        <w:softHyphen/>
        <w:t>мів в першу чергу залежать від властивос</w:t>
        <w:softHyphen/>
        <w:t>тей фрикційних матеріалів, що працюють в найрізноманітніших умовах. У зв’язку з цим для кожної окремої конструкції галь</w:t>
        <w:softHyphen/>
        <w:t>мівного пристрою треба підбирати най</w:t>
        <w:softHyphen/>
        <w:t xml:space="preserve">більш ефективний матеріал. Тому </w:t>
      </w:r>
      <w:r>
        <w:rPr>
          <w:color w:val="000000"/>
          <w:spacing w:val="0"/>
          <w:w w:val="100"/>
          <w:position w:val="0"/>
          <w:sz w:val="24"/>
          <w:szCs w:val="24"/>
        </w:rPr>
        <w:t>характе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ристики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сучасних антифрикційних матеріа</w:t>
        <w:softHyphen/>
        <w:t>лів із врахуванням умов роботи, що наве</w:t>
        <w:softHyphen/>
        <w:t>дені в цій статті, можуть бути корисними при конструюванні вузлів тертя. Крім того, показано тенденції розвитку фрикційних матеріалів. Вказано також на необхідність усунення з виробництва азбестових фрик</w:t>
        <w:softHyphen/>
        <w:t>ційних матеріалів як таких, що наносять шкоду здоров’ю людині.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62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ЛІТЕРАТУРА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6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0" w:name="bookmark0"/>
      <w:bookmarkEnd w:id="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Костецкий Б.И.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Трение, смазка и износ в машинах. - К.: Техника, 1970. - 395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" w:name="bookmark1"/>
      <w:bookmarkEnd w:id="1"/>
      <w:r>
        <w:rPr>
          <w:color w:val="000000"/>
          <w:spacing w:val="0"/>
          <w:w w:val="100"/>
          <w:position w:val="0"/>
          <w:sz w:val="22"/>
          <w:szCs w:val="22"/>
        </w:rPr>
        <w:t xml:space="preserve">Сучасні аспекти трибології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у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транспортних засобах. Підручник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/В.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А. Косенко,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Н.Ф Ку- щевська., О.Г. Добровольський., В.В. Ма- лишев.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- К.: Університет “Україна»”, 2016. - 356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2" w:name="bookmark2"/>
      <w:bookmarkEnd w:id="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Закалов О.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В.,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Закалов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І.О.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Основи тертя і зношування в машинах. Навчальний посіб</w:t>
        <w:softHyphen/>
        <w:t xml:space="preserve">ник. -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Тернополь: </w:t>
      </w:r>
      <w:r>
        <w:rPr>
          <w:color w:val="000000"/>
          <w:spacing w:val="0"/>
          <w:w w:val="100"/>
          <w:position w:val="0"/>
          <w:sz w:val="22"/>
          <w:szCs w:val="22"/>
        </w:rPr>
        <w:t>Видавництво ТНТУ ім. І. Пулюя, 2012. - 240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4" w:val="left"/>
        </w:tabs>
        <w:bidi w:val="0"/>
        <w:spacing w:before="0" w:after="240" w:line="240" w:lineRule="auto"/>
        <w:ind w:left="300" w:right="0" w:hanging="300"/>
        <w:jc w:val="both"/>
        <w:rPr>
          <w:sz w:val="22"/>
          <w:szCs w:val="22"/>
        </w:rPr>
      </w:pPr>
      <w:bookmarkStart w:id="3" w:name="bookmark3"/>
      <w:bookmarkEnd w:id="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M.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Хебда, А.В. Чичинадзе,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Довідник по </w:t>
      </w:r>
      <w:r>
        <w:rPr>
          <w:color w:val="000000"/>
          <w:spacing w:val="0"/>
          <w:w w:val="100"/>
          <w:position w:val="0"/>
          <w:sz w:val="22"/>
          <w:szCs w:val="22"/>
        </w:rPr>
        <w:t>три</w:t>
        <w:softHyphen/>
        <w:t xml:space="preserve">ботехнике,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т. 3,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M., </w:t>
      </w:r>
      <w:r>
        <w:rPr>
          <w:color w:val="000000"/>
          <w:spacing w:val="0"/>
          <w:w w:val="100"/>
          <w:position w:val="0"/>
          <w:sz w:val="22"/>
          <w:szCs w:val="22"/>
        </w:rPr>
        <w:t>1992.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3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4" w:name="bookmark4"/>
      <w:bookmarkEnd w:id="4"/>
      <w:r>
        <w:rPr>
          <w:color w:val="000000"/>
          <w:spacing w:val="0"/>
          <w:w w:val="100"/>
          <w:position w:val="0"/>
          <w:sz w:val="22"/>
          <w:szCs w:val="22"/>
        </w:rPr>
        <w:t xml:space="preserve">Norottam P. Bansel., Handbook of ceremic composites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- Kluver Academe Publishers. - 2005. - 554 p.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3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5" w:name="bookmark5"/>
      <w:bookmarkEnd w:id="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Гаршин А.П., Нилов А.С.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Анализ современ-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ніх фрикционніх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материалов для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тормозніх </w:t>
      </w:r>
      <w:r>
        <w:rPr>
          <w:color w:val="000000"/>
          <w:spacing w:val="0"/>
          <w:w w:val="100"/>
          <w:position w:val="0"/>
          <w:sz w:val="22"/>
          <w:szCs w:val="22"/>
        </w:rPr>
        <w:t>колодок в высоконагруженных автомобиль</w:t>
        <w:softHyphen/>
        <w:t>ных системах торможения. Н. журнал По</w:t>
        <w:softHyphen/>
        <w:t xml:space="preserve">рошковая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металургія: </w:t>
      </w:r>
      <w:r>
        <w:rPr>
          <w:color w:val="000000"/>
          <w:spacing w:val="0"/>
          <w:w w:val="100"/>
          <w:position w:val="0"/>
          <w:sz w:val="22"/>
          <w:szCs w:val="22"/>
        </w:rPr>
        <w:t>Инженерия поверхно</w:t>
        <w:softHyphen/>
        <w:t>сти, новые порошковые композиционные материалы. Сварка. - Минск.: Беларуская навука. 2013. - 60 - 71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3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6" w:name="bookmark6"/>
      <w:bookmarkEnd w:id="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Бартенев Г.М., Лаврентьев В.В.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Трение и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знос </w:t>
      </w:r>
      <w:r>
        <w:rPr>
          <w:color w:val="000000"/>
          <w:spacing w:val="0"/>
          <w:w w:val="100"/>
          <w:position w:val="0"/>
          <w:sz w:val="22"/>
          <w:szCs w:val="22"/>
        </w:rPr>
        <w:t>полимеров. - Л. Химия, 1972 - 240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3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" w:name="bookmark7"/>
      <w:bookmarkEnd w:id="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Хренов О.В.,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Дмитрович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А.А, Лешок А.В., </w:t>
      </w:r>
      <w:r>
        <w:rPr>
          <w:color w:val="000000"/>
          <w:spacing w:val="0"/>
          <w:w w:val="100"/>
          <w:position w:val="0"/>
          <w:sz w:val="22"/>
          <w:szCs w:val="22"/>
        </w:rPr>
        <w:t>Металлокерамические фрикционные мате</w:t>
        <w:softHyphen/>
        <w:t>риалы. Учебно-методическое пособие . - Минск.: БНТУ. 2 0 1 1 - 42 с.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3" w:val="left"/>
        </w:tabs>
        <w:bidi w:val="0"/>
        <w:spacing w:before="0" w:after="240" w:line="240" w:lineRule="auto"/>
        <w:ind w:left="300" w:right="0" w:hanging="300"/>
        <w:jc w:val="both"/>
        <w:rPr>
          <w:sz w:val="22"/>
          <w:szCs w:val="22"/>
        </w:rPr>
      </w:pPr>
      <w:bookmarkStart w:id="8" w:name="bookmark8"/>
      <w:bookmarkEnd w:id="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Рогов В.А., Соловьев В.В, Копылов В.В.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Но</w:t>
        <w:softHyphen/>
        <w:t>вые материалы в машиностроении: Учебное пособие. - М.: РУДН, 2008. - 324 с.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REFERENCES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2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9" w:name="bookmark9"/>
      <w:bookmarkEnd w:id="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Kostetsky B.I.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1970.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Treniye, smaska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і </w:t>
      </w:r>
      <w:r>
        <w:rPr>
          <w:color w:val="000000"/>
          <w:spacing w:val="0"/>
          <w:w w:val="100"/>
          <w:position w:val="0"/>
          <w:sz w:val="22"/>
          <w:szCs w:val="22"/>
        </w:rPr>
        <w:t>iznos v mashinah, Kyiv, Teknika. Publ., 395.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0" w:name="bookmark10"/>
      <w:bookmarkEnd w:id="1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Ко8епко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V.A, Kusthevska N.V., Dobrovolsky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О.О.,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Malishev V.V. 2016.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Sutshasni aspekti tribologii v transportnih zasobah. Pidrutshnik. Kyiv, Univtrsitet “Ukraina” Publ., 356.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1" w:name="bookmark11"/>
      <w:bookmarkEnd w:id="1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Zakalov O.V., Zakalov I. O. 2012.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Osnovi tertya i znoshuvannya v mashinah. Navtshalniy posibnik. Ternopol, TNTU Paulya Publ., 356. - (in Ukrainian).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2" w:name="bookmark12"/>
      <w:bookmarkEnd w:id="1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Hebda M., Tchitchinadze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А.В.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1992.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Dovidnik po tribotechnike, Vol.3, Moscow, 285.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  <w:tab w:pos="182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3" w:name="bookmark13"/>
      <w:bookmarkEnd w:id="1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Norottam P.</w:t>
        <w:tab/>
        <w:t>Bansel. 2005.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Handbook of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cceremic composites. Kluver Academe Publishers, 554.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bookmarkStart w:id="14" w:name="bookmark14"/>
      <w:bookmarkEnd w:id="1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Garschin A.P., Nilov A.S. 2013.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Analiz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1828" w:val="left"/>
          <w:tab w:pos="3401" w:val="left"/>
        </w:tabs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sovremennih friktsionnih materialov dlya tormoznih kolodok v visokonagrugenih avtomobilnih sistemah tormogeniya. N. zurnal Poroshkovaya</w:t>
        <w:tab/>
        <w:t>metalurgiya:</w:t>
        <w:tab/>
        <w:t>Indgeneriya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3401" w:val="left"/>
        </w:tabs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poverchnosti, noviye</w:t>
        <w:tab/>
        <w:t>poroshkovie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kompozitsionnie materiali. Svarka, Minsk: Belaruskaya navuka, 60-71. - (in Russian).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5" w:name="bookmark15"/>
      <w:bookmarkEnd w:id="1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Bartenev G.M., Lavrentyev V.V.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Treniye i iznos polimerov, L. Chimiya, 240. - (in Rus.).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6" w:name="bookmark16"/>
      <w:bookmarkEnd w:id="1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Hrenov O.V., Dmmitrovitsh A.A., Leschok A.V. 2011.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Metalokeramitsheskie friktsionniye materiali. Utshebno-metoditsheskoe Posobiye.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Мїпзк, </w:t>
      </w:r>
      <w:r>
        <w:rPr>
          <w:color w:val="000000"/>
          <w:spacing w:val="0"/>
          <w:w w:val="100"/>
          <w:position w:val="0"/>
          <w:sz w:val="22"/>
          <w:szCs w:val="22"/>
        </w:rPr>
        <w:t>BNTU, 42. - (in Russian).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98" w:val="left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bookmarkStart w:id="17" w:name="bookmark17"/>
      <w:bookmarkEnd w:id="1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Rogov V.A., Solovyov V.V., Kopilov V.V. 2008.</w:t>
      </w:r>
    </w:p>
    <w:p>
      <w:pPr>
        <w:pStyle w:val="Style14"/>
        <w:keepNext w:val="0"/>
        <w:keepLines w:val="0"/>
        <w:widowControl w:val="0"/>
        <w:shd w:val="clear" w:color="auto" w:fill="auto"/>
        <w:tabs>
          <w:tab w:pos="2935" w:val="left"/>
        </w:tabs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Noviye materiali v</w:t>
        <w:tab/>
        <w:t>maschinоstroenii: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Utchebnoye posobiye, Moscow, RUDN, 324. - (in Russian).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407" w:right="1086" w:bottom="1239" w:left="1094" w:header="0" w:footer="3" w:gutter="0"/>
      <w:cols w:num="2" w:space="478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6650355</wp:posOffset>
              </wp:positionH>
              <wp:positionV relativeFrom="page">
                <wp:posOffset>10193020</wp:posOffset>
              </wp:positionV>
              <wp:extent cx="158750" cy="121920"/>
              <wp:wrapNone/>
              <wp:docPr id="4" name="Shape 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5875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523.64999999999998pt;margin-top:802.60000000000002pt;width:12.5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722630</wp:posOffset>
              </wp:positionH>
              <wp:positionV relativeFrom="page">
                <wp:posOffset>10193020</wp:posOffset>
              </wp:positionV>
              <wp:extent cx="167640" cy="12192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764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6.899999999999999pt;margin-top:802.60000000000002pt;width:13.200000000000001pt;height:9.5999999999999996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3084195</wp:posOffset>
              </wp:positionH>
              <wp:positionV relativeFrom="page">
                <wp:posOffset>393700</wp:posOffset>
              </wp:positionV>
              <wp:extent cx="139573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39573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ГБДММ, 90, 2017, 42-48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2.84999999999999pt;margin-top:31.pt;width:109.9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ГБДММ, 90, 2017, 42-48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700405</wp:posOffset>
              </wp:positionH>
              <wp:positionV relativeFrom="page">
                <wp:posOffset>532130</wp:posOffset>
              </wp:positionV>
              <wp:extent cx="6156960" cy="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149999999999999pt;margin-top:41.899999999999999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2152015</wp:posOffset>
              </wp:positionH>
              <wp:positionV relativeFrom="page">
                <wp:posOffset>393700</wp:posOffset>
              </wp:positionV>
              <wp:extent cx="3255010" cy="109855"/>
              <wp:wrapNone/>
              <wp:docPr id="6" name="Shape 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325501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БУДІВЕЛЬНІ МАШИНИ І ТЕХНОЛОГІЧНЕ ОБЛАДНАННЯ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69.45000000000002pt;margin-top:31.pt;width:256.30000000000001pt;height:8.6500000000000004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БУДІВЕЛЬНІ МАШИНИ І ТЕХНОЛОГІЧНЕ ОБЛАДНАННЯ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532130</wp:posOffset>
              </wp:positionV>
              <wp:extent cx="6156960" cy="0"/>
              <wp:wrapNone/>
              <wp:docPr id="8" name="Shape 8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200000000000003pt;margin-top:41.899999999999999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4)_"/>
    <w:basedOn w:val="DefaultParagraphFont"/>
    <w:link w:val="Style2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7">
    <w:name w:val="Header or footer (2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Body text (2)_"/>
    <w:basedOn w:val="DefaultParagraphFont"/>
    <w:link w:val="Style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5">
    <w:name w:val="Body text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19">
    <w:name w:val="Picture caption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23">
    <w:name w:val="Body text (3)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">
    <w:name w:val="Body text (4)"/>
    <w:basedOn w:val="Normal"/>
    <w:link w:val="CharStyle3"/>
    <w:pPr>
      <w:widowControl w:val="0"/>
      <w:shd w:val="clear" w:color="auto" w:fill="auto"/>
      <w:spacing w:after="200"/>
      <w:jc w:val="center"/>
    </w:pPr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6">
    <w:name w:val="Header or footer (2)"/>
    <w:basedOn w:val="Normal"/>
    <w:link w:val="CharStyle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Body text (2)"/>
    <w:basedOn w:val="Normal"/>
    <w:link w:val="CharStyle11"/>
    <w:pPr>
      <w:widowControl w:val="0"/>
      <w:shd w:val="clear" w:color="auto" w:fill="auto"/>
      <w:ind w:firstLine="300"/>
    </w:pPr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styleId="Style14">
    <w:name w:val="Body text"/>
    <w:basedOn w:val="Normal"/>
    <w:link w:val="CharStyle15"/>
    <w:qFormat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18">
    <w:name w:val="Picture caption"/>
    <w:basedOn w:val="Normal"/>
    <w:link w:val="CharStyle19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2">
    <w:name w:val="Body text (3)"/>
    <w:basedOn w:val="Normal"/>
    <w:link w:val="CharStyle23"/>
    <w:pPr>
      <w:widowControl w:val="0"/>
      <w:shd w:val="clear" w:color="auto" w:fill="auto"/>
      <w:spacing w:after="2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jpeg"/><Relationship Id="rId10" Type="http://schemas.openxmlformats.org/officeDocument/2006/relationships/image" Target="media/image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6_Äîáðîâîëäüñüêèé</dc:title>
  <dc:subject>MODERN FRIKTION MATERIAS, 2017, 90</dc:subject>
  <dc:creator>KNUCA</dc:creator>
  <cp:keywords>Alexander Dobrovolsky, Valeriy Kosenko</cp:keywords>
</cp:coreProperties>
</file>